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19B7E" w14:textId="4D14B4EA" w:rsidR="00B65F07" w:rsidRPr="007C3741" w:rsidRDefault="002F3EC5" w:rsidP="002F3EC5">
      <w:pPr>
        <w:tabs>
          <w:tab w:val="left" w:pos="1185"/>
        </w:tabs>
        <w:spacing w:after="120"/>
        <w:jc w:val="right"/>
        <w:rPr>
          <w:b/>
          <w:bCs/>
          <w:i/>
          <w:iCs/>
          <w:sz w:val="24"/>
          <w:szCs w:val="24"/>
          <w:lang w:val="en-US"/>
        </w:rPr>
      </w:pPr>
      <w:r w:rsidRPr="002F3EC5">
        <w:rPr>
          <w:b/>
          <w:bCs/>
          <w:i/>
          <w:iCs/>
          <w:sz w:val="24"/>
          <w:szCs w:val="24"/>
        </w:rPr>
        <w:t xml:space="preserve">Приложение </w:t>
      </w:r>
      <w:r w:rsidR="00A20079">
        <w:rPr>
          <w:b/>
          <w:bCs/>
          <w:i/>
          <w:iCs/>
          <w:sz w:val="24"/>
          <w:szCs w:val="24"/>
          <w:lang w:val="en-US"/>
        </w:rPr>
        <w:t>I</w:t>
      </w:r>
      <w:r w:rsidR="007C3741">
        <w:rPr>
          <w:b/>
          <w:bCs/>
          <w:i/>
          <w:iCs/>
          <w:sz w:val="24"/>
          <w:szCs w:val="24"/>
          <w:lang w:val="en-US"/>
        </w:rPr>
        <w:t>X</w:t>
      </w:r>
    </w:p>
    <w:p w14:paraId="3E172151" w14:textId="77777777" w:rsidR="001A31C9" w:rsidRDefault="001A31C9" w:rsidP="003A7F65">
      <w:pPr>
        <w:jc w:val="center"/>
        <w:rPr>
          <w:b/>
          <w:sz w:val="24"/>
          <w:szCs w:val="24"/>
          <w:lang w:eastAsia="pl-PL"/>
        </w:rPr>
      </w:pPr>
    </w:p>
    <w:p w14:paraId="70CEC3F2" w14:textId="77777777" w:rsidR="00E21EF5" w:rsidRDefault="00E21EF5" w:rsidP="000C4AE4">
      <w:pPr>
        <w:spacing w:after="120"/>
        <w:jc w:val="center"/>
        <w:rPr>
          <w:rFonts w:eastAsia="Futura Bk"/>
          <w:b/>
          <w:sz w:val="24"/>
          <w:szCs w:val="24"/>
        </w:rPr>
      </w:pPr>
    </w:p>
    <w:p w14:paraId="5A669949" w14:textId="77777777" w:rsidR="00E21EF5" w:rsidRPr="00C13D07" w:rsidRDefault="00E21EF5" w:rsidP="00E21EF5">
      <w:pPr>
        <w:spacing w:after="120"/>
        <w:jc w:val="center"/>
        <w:rPr>
          <w:rFonts w:eastAsia="Futura Bk"/>
          <w:b/>
          <w:sz w:val="24"/>
          <w:szCs w:val="24"/>
        </w:rPr>
      </w:pPr>
      <w:r w:rsidRPr="00C13D07">
        <w:rPr>
          <w:rFonts w:eastAsia="Futura Bk"/>
          <w:b/>
          <w:sz w:val="24"/>
          <w:szCs w:val="24"/>
        </w:rPr>
        <w:t>КРИТЕРИИ И МЕТОДОЛОГИЯ ЗА ОЦЕНКА НА ПРОЕКТНИ ПРЕДЛОЖЕНИЯ ПО ПРОЦЕДУРА ЧРЕЗ ПОДБОР НА ПРОЕКТНИ ПРЕДЛОЖЕНИЯ „СЪЗДАВАНЕ НА УСЛОВИЯ ЗА ДОСТЪП ДО ОБРАЗОВАНИЕ ЧРЕЗ  ПРЕОДОЛЯВАНЕ НА ДЕМОГРАФСКИ, СОЦИАЛНИ И КУЛТУРНИ БАРИЕРИ (</w:t>
      </w:r>
      <w:r w:rsidRPr="00C13D07">
        <w:rPr>
          <w:rFonts w:eastAsia="Futura Bk"/>
          <w:b/>
          <w:caps/>
          <w:sz w:val="24"/>
          <w:szCs w:val="24"/>
        </w:rPr>
        <w:t>допълващо финансиране на подход ВОМР</w:t>
      </w:r>
      <w:r w:rsidRPr="00C13D07">
        <w:rPr>
          <w:rFonts w:eastAsia="Futura Bk"/>
          <w:b/>
          <w:sz w:val="24"/>
          <w:szCs w:val="24"/>
        </w:rPr>
        <w:t>)“</w:t>
      </w:r>
    </w:p>
    <w:p w14:paraId="2D136727" w14:textId="77777777" w:rsidR="00E21EF5" w:rsidRPr="00C13D07" w:rsidRDefault="00E21EF5" w:rsidP="00E21EF5">
      <w:pPr>
        <w:spacing w:after="120"/>
        <w:jc w:val="center"/>
        <w:rPr>
          <w:rFonts w:eastAsia="Futura Bk"/>
          <w:b/>
          <w:sz w:val="24"/>
          <w:szCs w:val="24"/>
        </w:rPr>
      </w:pPr>
    </w:p>
    <w:p w14:paraId="5C6910A4" w14:textId="77777777" w:rsidR="00E21EF5" w:rsidRPr="00C13D07" w:rsidRDefault="00E21EF5" w:rsidP="00E21EF5">
      <w:pPr>
        <w:tabs>
          <w:tab w:val="left" w:pos="284"/>
        </w:tabs>
        <w:spacing w:after="120"/>
        <w:jc w:val="both"/>
        <w:rPr>
          <w:rFonts w:eastAsia="Calibri Light"/>
          <w:sz w:val="24"/>
          <w:szCs w:val="24"/>
          <w:lang w:eastAsia="en-GB"/>
        </w:rPr>
      </w:pPr>
      <w:r w:rsidRPr="00C13D07">
        <w:rPr>
          <w:rFonts w:eastAsia="Calibri Light"/>
          <w:sz w:val="24"/>
          <w:szCs w:val="24"/>
          <w:lang w:eastAsia="en-GB"/>
        </w:rPr>
        <w:tab/>
      </w:r>
      <w:r w:rsidRPr="00C13D07">
        <w:rPr>
          <w:rFonts w:eastAsia="Calibri Light"/>
          <w:sz w:val="24"/>
          <w:szCs w:val="24"/>
          <w:lang w:eastAsia="en-GB"/>
        </w:rPr>
        <w:tab/>
        <w:t>Оценката на проектните предложения по тази процедура се извършва в съответствие с Глава трета „Предоставяне на безвъзмездна финансова помощ”, Раздел I. „Общи положения“ и Раздел ІІ „Предоставяне на безвъзмездна финансова помощ чрез подбор</w:t>
      </w:r>
      <w:r w:rsidRPr="00C13D07" w:rsidDel="00CF0840">
        <w:rPr>
          <w:rFonts w:eastAsia="Calibri Light"/>
          <w:sz w:val="24"/>
          <w:szCs w:val="24"/>
          <w:lang w:eastAsia="en-GB"/>
        </w:rPr>
        <w:t xml:space="preserve"> </w:t>
      </w:r>
      <w:r w:rsidRPr="00C13D07">
        <w:rPr>
          <w:rFonts w:eastAsia="Calibri Light"/>
          <w:sz w:val="24"/>
          <w:szCs w:val="24"/>
          <w:lang w:eastAsia="en-GB"/>
        </w:rPr>
        <w:t>“ от Закона за управление на средствата от Европейските фондове при споделено управление</w:t>
      </w:r>
      <w:r w:rsidRPr="00C13D07" w:rsidDel="00CF0840">
        <w:rPr>
          <w:rFonts w:eastAsia="Calibri Light"/>
          <w:sz w:val="24"/>
          <w:szCs w:val="24"/>
          <w:lang w:eastAsia="en-GB"/>
        </w:rPr>
        <w:t xml:space="preserve"> </w:t>
      </w:r>
      <w:r w:rsidRPr="00C13D07">
        <w:rPr>
          <w:rFonts w:eastAsia="Calibri Light"/>
          <w:sz w:val="24"/>
          <w:szCs w:val="24"/>
          <w:lang w:eastAsia="en-GB"/>
        </w:rPr>
        <w:t>(ЗУСЕФСУ),</w:t>
      </w:r>
      <w:r>
        <w:rPr>
          <w:rFonts w:eastAsia="Calibri Light"/>
          <w:sz w:val="24"/>
          <w:szCs w:val="24"/>
          <w:lang w:eastAsia="en-GB"/>
        </w:rPr>
        <w:t xml:space="preserve"> съответно</w:t>
      </w:r>
      <w:r w:rsidRPr="00C13D07">
        <w:rPr>
          <w:rFonts w:eastAsia="Calibri Light"/>
          <w:sz w:val="24"/>
          <w:szCs w:val="24"/>
          <w:lang w:eastAsia="en-GB"/>
        </w:rPr>
        <w:t xml:space="preserve">, глава втора „Правила за оценяване на проектни предложения“, раздел </w:t>
      </w:r>
      <w:r w:rsidRPr="00C13D07">
        <w:rPr>
          <w:rFonts w:eastAsia="Calibri Light"/>
          <w:sz w:val="24"/>
          <w:szCs w:val="24"/>
          <w:lang w:val="en-US" w:eastAsia="en-GB"/>
        </w:rPr>
        <w:t>I</w:t>
      </w:r>
      <w:r w:rsidRPr="00C13D07">
        <w:rPr>
          <w:rFonts w:eastAsia="Calibri Light"/>
          <w:sz w:val="24"/>
          <w:szCs w:val="24"/>
          <w:lang w:eastAsia="en-GB"/>
        </w:rPr>
        <w:t xml:space="preserve"> „Оценяване на проектни предложения чрез подбор“ от Постановление № 23 на МС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и тази методология.</w:t>
      </w:r>
    </w:p>
    <w:p w14:paraId="45B05CBD"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Съгласно чл. 29, ал. 2 от ЗУСЕФСУ при процедура чрез подбор се извършва:</w:t>
      </w:r>
    </w:p>
    <w:p w14:paraId="19E28D7D" w14:textId="77777777" w:rsidR="00E21EF5" w:rsidRPr="00C13D07" w:rsidRDefault="00E21EF5" w:rsidP="00E21EF5">
      <w:pPr>
        <w:tabs>
          <w:tab w:val="left" w:pos="284"/>
        </w:tabs>
        <w:jc w:val="both"/>
        <w:rPr>
          <w:rFonts w:eastAsia="Calibri Light"/>
          <w:color w:val="000000"/>
          <w:sz w:val="24"/>
          <w:szCs w:val="24"/>
        </w:rPr>
      </w:pPr>
      <w:r w:rsidRPr="00C13D07">
        <w:rPr>
          <w:rFonts w:eastAsia="Calibri Light"/>
          <w:color w:val="000000"/>
          <w:sz w:val="24"/>
          <w:szCs w:val="24"/>
        </w:rPr>
        <w:tab/>
        <w:t>1. оценяване на всяко проектно предложение, което включва:</w:t>
      </w:r>
    </w:p>
    <w:p w14:paraId="235AAB2F" w14:textId="77777777" w:rsidR="00E21EF5" w:rsidRPr="00C13D07" w:rsidRDefault="00E21EF5" w:rsidP="00E21EF5">
      <w:pPr>
        <w:tabs>
          <w:tab w:val="left" w:pos="284"/>
        </w:tabs>
        <w:ind w:firstLine="426"/>
        <w:jc w:val="both"/>
        <w:rPr>
          <w:rFonts w:eastAsia="Calibri Light"/>
          <w:color w:val="000000"/>
          <w:sz w:val="24"/>
          <w:szCs w:val="24"/>
        </w:rPr>
      </w:pPr>
      <w:r w:rsidRPr="00C13D07">
        <w:rPr>
          <w:rFonts w:eastAsia="Calibri Light"/>
          <w:color w:val="000000"/>
          <w:sz w:val="24"/>
          <w:szCs w:val="24"/>
        </w:rPr>
        <w:tab/>
        <w:t>а) оценка на административното съответствие и допустимостта;</w:t>
      </w:r>
    </w:p>
    <w:p w14:paraId="6865FB72" w14:textId="77777777" w:rsidR="00E21EF5" w:rsidRPr="00C13D07" w:rsidRDefault="00E21EF5" w:rsidP="00E21EF5">
      <w:pPr>
        <w:tabs>
          <w:tab w:val="left" w:pos="284"/>
        </w:tabs>
        <w:ind w:firstLine="426"/>
        <w:jc w:val="both"/>
        <w:rPr>
          <w:rFonts w:eastAsia="Calibri Light"/>
          <w:color w:val="000000"/>
          <w:sz w:val="24"/>
          <w:szCs w:val="24"/>
        </w:rPr>
      </w:pPr>
      <w:r w:rsidRPr="00C13D07">
        <w:rPr>
          <w:rFonts w:eastAsia="Calibri Light"/>
          <w:color w:val="000000"/>
          <w:sz w:val="24"/>
          <w:szCs w:val="24"/>
        </w:rPr>
        <w:tab/>
        <w:t>б) техническа и финансова оценка;</w:t>
      </w:r>
    </w:p>
    <w:p w14:paraId="2B6C284C" w14:textId="77777777" w:rsidR="00E21EF5" w:rsidRPr="00C13D07" w:rsidRDefault="00E21EF5" w:rsidP="00E21EF5">
      <w:pPr>
        <w:tabs>
          <w:tab w:val="left" w:pos="284"/>
        </w:tabs>
        <w:jc w:val="both"/>
        <w:rPr>
          <w:rFonts w:eastAsia="Calibri Light"/>
          <w:color w:val="000000"/>
          <w:sz w:val="24"/>
          <w:szCs w:val="24"/>
        </w:rPr>
      </w:pPr>
      <w:r w:rsidRPr="00C13D07">
        <w:rPr>
          <w:rFonts w:eastAsia="Calibri Light"/>
          <w:color w:val="000000"/>
          <w:sz w:val="24"/>
          <w:szCs w:val="24"/>
        </w:rPr>
        <w:tab/>
        <w:t>2. класиране на одобрените проектни предложения в низходящ ред</w:t>
      </w:r>
      <w:r>
        <w:rPr>
          <w:rFonts w:eastAsia="Calibri Light"/>
          <w:color w:val="000000"/>
          <w:sz w:val="24"/>
          <w:szCs w:val="24"/>
        </w:rPr>
        <w:t xml:space="preserve"> за всеки лот на операцията</w:t>
      </w:r>
      <w:r w:rsidRPr="00C13D07">
        <w:rPr>
          <w:rFonts w:eastAsia="Calibri Light"/>
          <w:color w:val="000000"/>
          <w:sz w:val="24"/>
          <w:szCs w:val="24"/>
        </w:rPr>
        <w:t>;</w:t>
      </w:r>
    </w:p>
    <w:p w14:paraId="6F52A3F4" w14:textId="77777777" w:rsidR="00E21EF5" w:rsidRPr="00C13D07" w:rsidRDefault="00E21EF5" w:rsidP="00E21EF5">
      <w:pPr>
        <w:tabs>
          <w:tab w:val="left" w:pos="284"/>
        </w:tabs>
        <w:jc w:val="both"/>
        <w:rPr>
          <w:rFonts w:eastAsia="Calibri Light"/>
          <w:color w:val="000000"/>
          <w:sz w:val="24"/>
          <w:szCs w:val="24"/>
        </w:rPr>
      </w:pPr>
      <w:r w:rsidRPr="00C13D07">
        <w:rPr>
          <w:rFonts w:eastAsia="Calibri Light"/>
          <w:color w:val="000000"/>
          <w:sz w:val="24"/>
          <w:szCs w:val="24"/>
        </w:rPr>
        <w:tab/>
        <w:t>3. определяне на проектни предложения, за които се предоставя финансиране</w:t>
      </w:r>
      <w:r>
        <w:rPr>
          <w:rFonts w:eastAsia="Calibri Light"/>
          <w:color w:val="000000"/>
          <w:sz w:val="24"/>
          <w:szCs w:val="24"/>
        </w:rPr>
        <w:t xml:space="preserve"> за всеки лот на операцията</w:t>
      </w:r>
      <w:r w:rsidRPr="00C13D07">
        <w:rPr>
          <w:rFonts w:eastAsia="Calibri Light"/>
          <w:color w:val="000000"/>
          <w:sz w:val="24"/>
          <w:szCs w:val="24"/>
        </w:rPr>
        <w:t>.</w:t>
      </w:r>
    </w:p>
    <w:p w14:paraId="5068B842" w14:textId="77777777" w:rsidR="00E21EF5" w:rsidRPr="00C13D07" w:rsidRDefault="00E21EF5" w:rsidP="00E21EF5">
      <w:pPr>
        <w:tabs>
          <w:tab w:val="left" w:pos="284"/>
        </w:tabs>
        <w:spacing w:before="120"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 xml:space="preserve">Оценката на административното съответствие и допустимостта на проектните предложения се извършва по критериите, посочени в </w:t>
      </w:r>
      <w:r w:rsidRPr="00C13D07">
        <w:rPr>
          <w:rFonts w:eastAsia="Calibri Light"/>
          <w:b/>
          <w:bCs/>
          <w:color w:val="000000"/>
          <w:sz w:val="24"/>
          <w:szCs w:val="24"/>
          <w:u w:val="single"/>
        </w:rPr>
        <w:t>раздел 1 „Критерии за оценка на административното съответствие и допустимостта“</w:t>
      </w:r>
      <w:r w:rsidRPr="00C13D07">
        <w:rPr>
          <w:rFonts w:eastAsia="Calibri Light"/>
          <w:color w:val="000000"/>
          <w:sz w:val="24"/>
          <w:szCs w:val="24"/>
        </w:rPr>
        <w:t xml:space="preserve"> от тази методология, които се отбелязват с „ДА“, „НЕ“ или „Н/П“ (не е приложимо).</w:t>
      </w:r>
    </w:p>
    <w:p w14:paraId="5C71961D"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 xml:space="preserve">Съгласно чл. 34, ал. 1 и ал. 2 от ЗУСЕФСУ респективно чл. 19, ал. 2 и ал. 3 от ПМС № 23/2023 г., въз основа на извършената проверка за административно съответствие и допустимост назначената от ръководителя на управляващия орган комисия изготвя списък на проектните предложения, които не се допускат до техническа и финансова оценка. В списъка се посочват и основанията за недопускане. Списъкът се публикува на интернет страницата на съответната програма и в ИСУН, а за недопускането се съобщава на всеки от кандидатите, включени в него по реда на чл. 22, ал. 3 от ЗУСЕФСУ. Когато при описаната проверка се установи липса на документи и/или друга нередовност, комисията изпраща на кандидата уведомление за установените </w:t>
      </w:r>
      <w:proofErr w:type="spellStart"/>
      <w:r w:rsidRPr="00C13D07">
        <w:rPr>
          <w:rFonts w:eastAsia="Calibri Light"/>
          <w:color w:val="000000"/>
          <w:sz w:val="24"/>
          <w:szCs w:val="24"/>
        </w:rPr>
        <w:t>нередовности</w:t>
      </w:r>
      <w:proofErr w:type="spellEnd"/>
      <w:r w:rsidRPr="00C13D07">
        <w:rPr>
          <w:rFonts w:eastAsia="Calibri Light"/>
          <w:color w:val="000000"/>
          <w:sz w:val="24"/>
          <w:szCs w:val="24"/>
        </w:rPr>
        <w:t xml:space="preserve">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C13D07">
        <w:rPr>
          <w:rFonts w:eastAsia="Calibri Light"/>
          <w:color w:val="000000"/>
          <w:sz w:val="24"/>
          <w:szCs w:val="24"/>
        </w:rPr>
        <w:t>неотстраняването</w:t>
      </w:r>
      <w:proofErr w:type="spellEnd"/>
      <w:r w:rsidRPr="00C13D07">
        <w:rPr>
          <w:rFonts w:eastAsia="Calibri Light"/>
          <w:color w:val="000000"/>
          <w:sz w:val="24"/>
          <w:szCs w:val="24"/>
        </w:rPr>
        <w:t xml:space="preserve"> на </w:t>
      </w:r>
      <w:proofErr w:type="spellStart"/>
      <w:r w:rsidRPr="00C13D07">
        <w:rPr>
          <w:rFonts w:eastAsia="Calibri Light"/>
          <w:color w:val="000000"/>
          <w:sz w:val="24"/>
          <w:szCs w:val="24"/>
        </w:rPr>
        <w:t>нередовностите</w:t>
      </w:r>
      <w:proofErr w:type="spellEnd"/>
      <w:r w:rsidRPr="00C13D07">
        <w:rPr>
          <w:rFonts w:eastAsia="Calibri Light"/>
          <w:color w:val="000000"/>
          <w:sz w:val="24"/>
          <w:szCs w:val="24"/>
        </w:rPr>
        <w:t xml:space="preserve"> в срок може да доведе до прекратяване на производството по отношение на кандидата. Отстраняването на </w:t>
      </w:r>
      <w:proofErr w:type="spellStart"/>
      <w:r w:rsidRPr="00C13D07">
        <w:rPr>
          <w:rFonts w:eastAsia="Calibri Light"/>
          <w:color w:val="000000"/>
          <w:sz w:val="24"/>
          <w:szCs w:val="24"/>
        </w:rPr>
        <w:t>нередовностите</w:t>
      </w:r>
      <w:proofErr w:type="spellEnd"/>
      <w:r w:rsidRPr="00C13D07">
        <w:rPr>
          <w:rFonts w:eastAsia="Calibri Light"/>
          <w:color w:val="000000"/>
          <w:sz w:val="24"/>
          <w:szCs w:val="24"/>
        </w:rPr>
        <w:t xml:space="preserve"> не може да води до подобряване на качеството на проектното предложение.</w:t>
      </w:r>
    </w:p>
    <w:p w14:paraId="0C98C415"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lastRenderedPageBreak/>
        <w:tab/>
      </w:r>
      <w:r w:rsidRPr="00C13D07">
        <w:rPr>
          <w:rFonts w:eastAsia="Calibri Light"/>
          <w:color w:val="000000"/>
          <w:sz w:val="24"/>
          <w:szCs w:val="24"/>
        </w:rPr>
        <w:tab/>
        <w:t xml:space="preserve">Техническата и финансова оценка на проектните предложения се извършва по критериите, посочени в </w:t>
      </w:r>
      <w:r w:rsidRPr="00C13D07">
        <w:rPr>
          <w:rFonts w:eastAsia="Calibri Light"/>
          <w:b/>
          <w:bCs/>
          <w:color w:val="000000"/>
          <w:sz w:val="24"/>
          <w:szCs w:val="24"/>
          <w:u w:val="single"/>
        </w:rPr>
        <w:t>раздел 2 „Критерии за техническа и финансова оценка“</w:t>
      </w:r>
      <w:r w:rsidRPr="00C13D07">
        <w:rPr>
          <w:rFonts w:eastAsia="Calibri Light"/>
          <w:color w:val="000000"/>
          <w:sz w:val="24"/>
          <w:szCs w:val="24"/>
        </w:rPr>
        <w:t xml:space="preserve"> от настоящата методология и по реда на чл. 20 от ПМС №</w:t>
      </w:r>
      <w:r w:rsidRPr="008005EC">
        <w:rPr>
          <w:rFonts w:eastAsia="Calibri Light"/>
          <w:color w:val="000000"/>
          <w:sz w:val="24"/>
          <w:szCs w:val="24"/>
        </w:rPr>
        <w:t xml:space="preserve"> </w:t>
      </w:r>
      <w:r w:rsidRPr="00C13D07">
        <w:rPr>
          <w:rFonts w:eastAsia="Calibri Light"/>
          <w:color w:val="000000"/>
          <w:sz w:val="24"/>
          <w:szCs w:val="24"/>
        </w:rPr>
        <w:t>23/2023 г., като включва следните групи на ТФО:</w:t>
      </w:r>
    </w:p>
    <w:p w14:paraId="5BA72288"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t>1. КАЧЕСТВО НА СЪОТВЕТСТВИЕТО;</w:t>
      </w:r>
    </w:p>
    <w:p w14:paraId="35E4B17F"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t>2. ПАРТНЬОРСТВО;</w:t>
      </w:r>
    </w:p>
    <w:p w14:paraId="217A12CE"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8005EC">
        <w:rPr>
          <w:rFonts w:eastAsia="Calibri Light"/>
          <w:color w:val="000000"/>
          <w:sz w:val="24"/>
          <w:szCs w:val="24"/>
        </w:rPr>
        <w:t>3</w:t>
      </w:r>
      <w:r w:rsidRPr="00C13D07">
        <w:rPr>
          <w:rFonts w:eastAsia="Calibri Light"/>
          <w:color w:val="000000"/>
          <w:sz w:val="24"/>
          <w:szCs w:val="24"/>
        </w:rPr>
        <w:t>. ОЦЕНКА НА ЦЕЛЕВИТЕ ГРУПИ;</w:t>
      </w:r>
    </w:p>
    <w:p w14:paraId="63302F1E" w14:textId="77777777" w:rsidR="00E21EF5" w:rsidRPr="008005EC"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8005EC">
        <w:rPr>
          <w:rFonts w:eastAsia="Calibri Light"/>
          <w:color w:val="000000"/>
          <w:sz w:val="24"/>
          <w:szCs w:val="24"/>
        </w:rPr>
        <w:t>4</w:t>
      </w:r>
      <w:r w:rsidRPr="00C13D07">
        <w:rPr>
          <w:rFonts w:eastAsia="Calibri Light"/>
          <w:color w:val="000000"/>
          <w:sz w:val="24"/>
          <w:szCs w:val="24"/>
        </w:rPr>
        <w:t>. БЮДЖЕТ.</w:t>
      </w:r>
    </w:p>
    <w:p w14:paraId="4A8C7A46"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t>Всяка група на ТФО включва между един и повече критерии. Оценката на проектното предложение по всяка една от четирите групи на оценка се получава като сума от получения брой точки по съответните критерии. Всяка група на оценка има различна тежест при формиране на общата оценка на проектното предложение. Максималният брой точки, който може да получи едно проектно предложение в ИСУН, е 100 точки.</w:t>
      </w:r>
    </w:p>
    <w:p w14:paraId="0A3BAA3F" w14:textId="77777777" w:rsidR="00E21EF5" w:rsidRPr="00C13D07" w:rsidRDefault="00E21EF5" w:rsidP="00E21EF5">
      <w:pPr>
        <w:tabs>
          <w:tab w:val="left" w:pos="284"/>
        </w:tabs>
        <w:spacing w:after="120"/>
        <w:jc w:val="both"/>
        <w:rPr>
          <w:rFonts w:eastAsia="Calibri Light"/>
          <w:color w:val="000000"/>
          <w:sz w:val="24"/>
          <w:szCs w:val="24"/>
        </w:rPr>
      </w:pPr>
      <w:r w:rsidRPr="00C13D07">
        <w:rPr>
          <w:rFonts w:eastAsia="Calibri Light"/>
          <w:color w:val="000000"/>
          <w:sz w:val="24"/>
          <w:szCs w:val="24"/>
        </w:rPr>
        <w:tab/>
      </w:r>
      <w:r w:rsidRPr="00C13D07">
        <w:rPr>
          <w:rFonts w:eastAsia="Calibri Light"/>
          <w:color w:val="000000"/>
          <w:sz w:val="24"/>
          <w:szCs w:val="24"/>
        </w:rPr>
        <w:tab/>
      </w:r>
      <w:r w:rsidRPr="00C13D07">
        <w:rPr>
          <w:rFonts w:eastAsia="Calibri Light"/>
          <w:b/>
          <w:bCs/>
          <w:color w:val="000000"/>
          <w:sz w:val="24"/>
          <w:szCs w:val="24"/>
        </w:rPr>
        <w:t>За да бъде предложено за финансиране едно проектно предложение, общата крайна оценка, получена на етап техническа и финансова оценка трябва да е равна на или по-голяма от 33 точки</w:t>
      </w:r>
      <w:r w:rsidRPr="00C13D07">
        <w:rPr>
          <w:rFonts w:eastAsia="Calibri Light"/>
          <w:color w:val="000000"/>
          <w:sz w:val="24"/>
          <w:szCs w:val="24"/>
        </w:rPr>
        <w:t>. В случай че две или повече проектни предложения по съответния компонент имат еднакви общи крайни точки, проектните предложения ще бъдат подреждани в низходящ ред по следните критерии и в указаната последователност:</w:t>
      </w:r>
    </w:p>
    <w:p w14:paraId="2DFEEC0F"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за група „Оценка на целевите групи“;</w:t>
      </w:r>
    </w:p>
    <w:p w14:paraId="27B2C5A1"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за група „Партньорство“;</w:t>
      </w:r>
    </w:p>
    <w:p w14:paraId="10548496"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за група „Качество на съответствието“;</w:t>
      </w:r>
    </w:p>
    <w:p w14:paraId="156F32D4" w14:textId="77777777" w:rsidR="00E21EF5" w:rsidRPr="00C13D07" w:rsidRDefault="00E21EF5" w:rsidP="00E21EF5">
      <w:pPr>
        <w:numPr>
          <w:ilvl w:val="0"/>
          <w:numId w:val="4"/>
        </w:numPr>
        <w:tabs>
          <w:tab w:val="left" w:pos="284"/>
        </w:tabs>
        <w:spacing w:after="120"/>
        <w:jc w:val="both"/>
        <w:rPr>
          <w:rFonts w:eastAsia="Calibri Light"/>
          <w:color w:val="000000"/>
          <w:sz w:val="24"/>
          <w:szCs w:val="24"/>
        </w:rPr>
      </w:pPr>
      <w:r w:rsidRPr="00C13D07">
        <w:rPr>
          <w:rFonts w:eastAsia="Calibri Light"/>
          <w:color w:val="000000"/>
          <w:sz w:val="24"/>
          <w:szCs w:val="24"/>
        </w:rPr>
        <w:t>По-висока крайна оценка на група „Бюджет“.</w:t>
      </w:r>
    </w:p>
    <w:p w14:paraId="65FDBBAA" w14:textId="25A059FD" w:rsidR="00E21EF5" w:rsidRDefault="00E21EF5" w:rsidP="00E21EF5">
      <w:pPr>
        <w:tabs>
          <w:tab w:val="left" w:pos="284"/>
        </w:tabs>
        <w:spacing w:after="120"/>
        <w:jc w:val="both"/>
        <w:rPr>
          <w:sz w:val="24"/>
          <w:szCs w:val="24"/>
        </w:rPr>
      </w:pPr>
      <w:r w:rsidRPr="00C13D07">
        <w:rPr>
          <w:rFonts w:eastAsia="Calibri Light"/>
          <w:color w:val="000000"/>
          <w:sz w:val="24"/>
          <w:szCs w:val="24"/>
        </w:rPr>
        <w:tab/>
      </w:r>
      <w:r w:rsidRPr="00C13D07">
        <w:rPr>
          <w:rFonts w:eastAsia="Calibri Light"/>
          <w:color w:val="000000"/>
          <w:sz w:val="24"/>
          <w:szCs w:val="24"/>
        </w:rPr>
        <w:tab/>
        <w:t>След приключване на оценителен лист 1 се попълва оценителен лист 2 за окончателна ТФО след проверка на бюджета и</w:t>
      </w:r>
      <w:r>
        <w:rPr>
          <w:rFonts w:eastAsia="Calibri Light"/>
          <w:color w:val="000000"/>
          <w:sz w:val="24"/>
          <w:szCs w:val="24"/>
        </w:rPr>
        <w:t xml:space="preserve"> проверка за</w:t>
      </w:r>
      <w:r w:rsidRPr="00C13D07">
        <w:rPr>
          <w:rFonts w:eastAsia="Calibri Light"/>
          <w:color w:val="000000"/>
          <w:sz w:val="24"/>
          <w:szCs w:val="24"/>
        </w:rPr>
        <w:t xml:space="preserve"> размера на допустимата „минимална помощ“</w:t>
      </w:r>
      <w:r>
        <w:rPr>
          <w:rFonts w:eastAsia="Calibri Light"/>
          <w:color w:val="000000"/>
          <w:sz w:val="24"/>
          <w:szCs w:val="24"/>
        </w:rPr>
        <w:t>, ако е приложимо</w:t>
      </w:r>
      <w:r w:rsidRPr="00C13D07">
        <w:rPr>
          <w:rFonts w:eastAsia="Calibri Light"/>
          <w:color w:val="000000"/>
          <w:sz w:val="24"/>
          <w:szCs w:val="24"/>
        </w:rPr>
        <w:t xml:space="preserve">. Проверката по оценителен лист 2 се извършва по критериите от настоящата методология, които се отбелязват с „ДА“ или „НЕ“ за критерий 1 и с „ДА“, „НЕ“ или „НП“ (неприложимо) по критерий 2. Проектните предложения, получили минимум 33 точки на етап „Техническа и финансова оценка“ (оценителен лист 1) и „ДА“ на критерий 1 от оценителен лист 2 и „ДА“ или „НП“ на критерий 2 от оценителен лист 2, се класират в низходящ ред съобразно получените крайни точки, като за финансиране се предлагат проектите по реда на класирането до достигане на общия размер на бюджета на </w:t>
      </w:r>
      <w:r>
        <w:rPr>
          <w:rFonts w:eastAsia="Calibri Light"/>
          <w:color w:val="000000"/>
          <w:sz w:val="24"/>
          <w:szCs w:val="24"/>
        </w:rPr>
        <w:t xml:space="preserve"> всеки лот/компонент</w:t>
      </w:r>
      <w:r w:rsidRPr="00C13D07">
        <w:rPr>
          <w:rFonts w:eastAsia="Calibri Light"/>
          <w:color w:val="000000"/>
          <w:sz w:val="24"/>
          <w:szCs w:val="24"/>
        </w:rPr>
        <w:t xml:space="preserve"> на настоящата операция, определен в т. </w:t>
      </w:r>
      <w:r w:rsidR="00B45F2E">
        <w:rPr>
          <w:rFonts w:eastAsia="Calibri Light"/>
          <w:color w:val="000000"/>
          <w:sz w:val="24"/>
          <w:szCs w:val="24"/>
        </w:rPr>
        <w:t>8</w:t>
      </w:r>
      <w:r w:rsidR="00B45F2E" w:rsidRPr="00C13D07">
        <w:rPr>
          <w:rFonts w:eastAsia="Calibri Light"/>
          <w:color w:val="000000"/>
          <w:sz w:val="24"/>
          <w:szCs w:val="24"/>
        </w:rPr>
        <w:t xml:space="preserve"> </w:t>
      </w:r>
      <w:r w:rsidRPr="00C13D07">
        <w:rPr>
          <w:rFonts w:eastAsia="Calibri Light"/>
          <w:color w:val="000000"/>
          <w:sz w:val="24"/>
          <w:szCs w:val="24"/>
        </w:rPr>
        <w:t xml:space="preserve">от Условията за кандидатстване. </w:t>
      </w:r>
      <w:r>
        <w:rPr>
          <w:rFonts w:eastAsia="Calibri Light"/>
          <w:color w:val="000000"/>
          <w:sz w:val="24"/>
          <w:szCs w:val="24"/>
        </w:rPr>
        <w:t xml:space="preserve">При остатъчен ресурс по всеки лот/компонент и след трети срок на кандидатстване се пристъпва към финансиране на проектните предложения от резервния списък (при наличие на такъв) по съответния лот/компонент по трите срока на кандидатстване. </w:t>
      </w:r>
      <w:r w:rsidRPr="00C13D07">
        <w:rPr>
          <w:rFonts w:eastAsia="Calibri Light"/>
          <w:color w:val="000000"/>
          <w:sz w:val="24"/>
          <w:szCs w:val="24"/>
        </w:rPr>
        <w:t xml:space="preserve">В случай че бюджетът по един </w:t>
      </w:r>
      <w:r>
        <w:rPr>
          <w:rFonts w:eastAsia="Calibri Light"/>
          <w:color w:val="000000"/>
          <w:sz w:val="24"/>
          <w:szCs w:val="24"/>
        </w:rPr>
        <w:t>лот/</w:t>
      </w:r>
      <w:r w:rsidRPr="00C13D07">
        <w:rPr>
          <w:rFonts w:eastAsia="Calibri Light"/>
          <w:color w:val="000000"/>
          <w:sz w:val="24"/>
          <w:szCs w:val="24"/>
        </w:rPr>
        <w:t>компонент не може бъде усвоен</w:t>
      </w:r>
      <w:r>
        <w:rPr>
          <w:rFonts w:eastAsia="Calibri Light"/>
          <w:color w:val="000000"/>
          <w:sz w:val="24"/>
          <w:szCs w:val="24"/>
        </w:rPr>
        <w:t xml:space="preserve"> след финансиране на резервите и след третия срок на кандидатстване. </w:t>
      </w:r>
      <w:r w:rsidRPr="00C13D07">
        <w:rPr>
          <w:rFonts w:eastAsia="Calibri Light"/>
          <w:color w:val="000000"/>
          <w:sz w:val="24"/>
          <w:szCs w:val="24"/>
        </w:rPr>
        <w:t xml:space="preserve">УО си запазва правото да насочи свободния ресурс </w:t>
      </w:r>
      <w:bookmarkStart w:id="0" w:name="_Hlk181958662"/>
      <w:r>
        <w:rPr>
          <w:rFonts w:eastAsia="Calibri Light"/>
          <w:color w:val="000000"/>
          <w:sz w:val="24"/>
          <w:szCs w:val="24"/>
        </w:rPr>
        <w:t xml:space="preserve">от всички лотове </w:t>
      </w:r>
      <w:bookmarkEnd w:id="0"/>
      <w:r w:rsidRPr="00C13D07">
        <w:rPr>
          <w:rFonts w:eastAsia="Calibri Light"/>
          <w:color w:val="000000"/>
          <w:sz w:val="24"/>
          <w:szCs w:val="24"/>
        </w:rPr>
        <w:t>към</w:t>
      </w:r>
      <w:r>
        <w:rPr>
          <w:rFonts w:eastAsia="Calibri Light"/>
          <w:color w:val="000000"/>
          <w:sz w:val="24"/>
          <w:szCs w:val="24"/>
        </w:rPr>
        <w:t xml:space="preserve"> резервни проектни предложения (</w:t>
      </w:r>
      <w:r>
        <w:rPr>
          <w:sz w:val="24"/>
          <w:szCs w:val="24"/>
        </w:rPr>
        <w:t>при наличие на такива) в следната последователност:</w:t>
      </w:r>
    </w:p>
    <w:p w14:paraId="521561FE" w14:textId="77777777" w:rsidR="00E21EF5" w:rsidRDefault="00E21EF5" w:rsidP="00E21EF5">
      <w:pPr>
        <w:pStyle w:val="ListParagraph"/>
        <w:numPr>
          <w:ilvl w:val="0"/>
          <w:numId w:val="9"/>
        </w:numPr>
        <w:spacing w:before="120" w:after="0" w:line="240" w:lineRule="auto"/>
        <w:ind w:left="1077" w:hanging="357"/>
        <w:contextualSpacing w:val="0"/>
        <w:jc w:val="both"/>
        <w:rPr>
          <w:rFonts w:ascii="Times New Roman" w:hAnsi="Times New Roman"/>
          <w:sz w:val="24"/>
          <w:szCs w:val="24"/>
          <w:lang w:val="bg-BG"/>
        </w:rPr>
      </w:pPr>
      <w:r>
        <w:rPr>
          <w:rFonts w:ascii="Times New Roman" w:hAnsi="Times New Roman"/>
          <w:sz w:val="24"/>
          <w:szCs w:val="24"/>
          <w:lang w:val="bg-BG"/>
        </w:rPr>
        <w:t>Проектни предложения на територията на Северна България.</w:t>
      </w:r>
    </w:p>
    <w:p w14:paraId="195D2312" w14:textId="77777777" w:rsidR="00E21EF5" w:rsidRDefault="00E21EF5" w:rsidP="00E21EF5">
      <w:pPr>
        <w:pStyle w:val="ListParagraph"/>
        <w:numPr>
          <w:ilvl w:val="0"/>
          <w:numId w:val="9"/>
        </w:numPr>
        <w:spacing w:before="120" w:after="0" w:line="240" w:lineRule="auto"/>
        <w:ind w:left="1077" w:hanging="357"/>
        <w:contextualSpacing w:val="0"/>
        <w:jc w:val="both"/>
        <w:rPr>
          <w:rFonts w:ascii="Times New Roman" w:hAnsi="Times New Roman"/>
          <w:sz w:val="24"/>
          <w:szCs w:val="24"/>
          <w:lang w:val="bg-BG"/>
        </w:rPr>
      </w:pPr>
      <w:r>
        <w:rPr>
          <w:rFonts w:ascii="Times New Roman" w:hAnsi="Times New Roman"/>
          <w:sz w:val="24"/>
          <w:szCs w:val="24"/>
          <w:lang w:val="bg-BG"/>
        </w:rPr>
        <w:t>Проектни предложения на територията на Югоизточен и Южен централен район.</w:t>
      </w:r>
    </w:p>
    <w:p w14:paraId="25171C31" w14:textId="77777777" w:rsidR="00E21EF5" w:rsidRDefault="00E21EF5" w:rsidP="00E21EF5">
      <w:pPr>
        <w:pStyle w:val="ListParagraph"/>
        <w:numPr>
          <w:ilvl w:val="0"/>
          <w:numId w:val="9"/>
        </w:numPr>
        <w:spacing w:before="120" w:after="0" w:line="240" w:lineRule="auto"/>
        <w:ind w:left="1077" w:hanging="357"/>
        <w:contextualSpacing w:val="0"/>
        <w:jc w:val="both"/>
        <w:rPr>
          <w:rFonts w:ascii="Times New Roman" w:hAnsi="Times New Roman"/>
          <w:sz w:val="24"/>
          <w:szCs w:val="24"/>
          <w:lang w:val="bg-BG"/>
        </w:rPr>
      </w:pPr>
      <w:r>
        <w:rPr>
          <w:rFonts w:ascii="Times New Roman" w:hAnsi="Times New Roman"/>
          <w:sz w:val="24"/>
          <w:szCs w:val="24"/>
          <w:lang w:val="bg-BG"/>
        </w:rPr>
        <w:lastRenderedPageBreak/>
        <w:t>Проектни предложения на територията на Югозападен район.</w:t>
      </w:r>
    </w:p>
    <w:p w14:paraId="02A1558D" w14:textId="77777777" w:rsidR="00E21EF5" w:rsidRPr="00C13D07" w:rsidRDefault="00E21EF5" w:rsidP="00E21EF5">
      <w:pPr>
        <w:tabs>
          <w:tab w:val="left" w:pos="284"/>
        </w:tabs>
        <w:spacing w:after="120"/>
        <w:jc w:val="both"/>
        <w:rPr>
          <w:rFonts w:eastAsia="Calibri Light"/>
          <w:color w:val="000000"/>
          <w:sz w:val="24"/>
          <w:szCs w:val="24"/>
        </w:rPr>
      </w:pPr>
    </w:p>
    <w:p w14:paraId="025BBC39" w14:textId="77777777" w:rsidR="00E21EF5" w:rsidRPr="00C13D07" w:rsidRDefault="00E21EF5" w:rsidP="00E21EF5">
      <w:pPr>
        <w:pBdr>
          <w:top w:val="single" w:sz="4" w:space="1" w:color="auto"/>
          <w:left w:val="single" w:sz="4" w:space="4" w:color="auto"/>
          <w:bottom w:val="single" w:sz="4" w:space="1" w:color="auto"/>
          <w:right w:val="single" w:sz="4" w:space="4" w:color="auto"/>
        </w:pBdr>
        <w:shd w:val="clear" w:color="auto" w:fill="F2F2F2"/>
        <w:spacing w:after="120"/>
        <w:jc w:val="both"/>
        <w:rPr>
          <w:rFonts w:eastAsia="Calibri Light"/>
          <w:b/>
          <w:sz w:val="24"/>
          <w:szCs w:val="24"/>
          <w:lang w:eastAsia="en-US"/>
        </w:rPr>
      </w:pPr>
      <w:r w:rsidRPr="00C13D07">
        <w:rPr>
          <w:rFonts w:eastAsia="Calibri Light"/>
          <w:b/>
          <w:sz w:val="24"/>
          <w:szCs w:val="24"/>
          <w:lang w:eastAsia="en-US"/>
        </w:rPr>
        <w:t>Важно!</w:t>
      </w:r>
    </w:p>
    <w:p w14:paraId="14507A74" w14:textId="7FCD60D2" w:rsidR="00E21EF5" w:rsidRPr="00C13D07" w:rsidRDefault="00E21EF5" w:rsidP="00E21EF5">
      <w:pPr>
        <w:pBdr>
          <w:top w:val="single" w:sz="4" w:space="1" w:color="auto"/>
          <w:left w:val="single" w:sz="4" w:space="4" w:color="auto"/>
          <w:bottom w:val="single" w:sz="4" w:space="1" w:color="auto"/>
          <w:right w:val="single" w:sz="4" w:space="4" w:color="auto"/>
        </w:pBdr>
        <w:shd w:val="clear" w:color="auto" w:fill="F2F2F2"/>
        <w:spacing w:after="120"/>
        <w:jc w:val="both"/>
        <w:rPr>
          <w:rFonts w:eastAsia="Calibri Light"/>
          <w:sz w:val="24"/>
          <w:szCs w:val="24"/>
          <w:lang w:eastAsia="en-US"/>
        </w:rPr>
      </w:pPr>
      <w:r w:rsidRPr="00C13D07">
        <w:rPr>
          <w:rFonts w:eastAsia="Calibri Light"/>
          <w:sz w:val="24"/>
          <w:szCs w:val="24"/>
          <w:lang w:eastAsia="en-US"/>
        </w:rPr>
        <w:t>По време на техническата и финансова оценка на проектното предложение Оценителната комисия може да извършва корекции в бюджета на проектно предложение, в случай че при оценката се установи: наличие на недопустими дейности и/или разходи; несъответствие между предвидените дейности и видовете заложени разходи; дублиране на разходи; неспазване на заложените в документите по чл. 26, ал. 1 от ЗУСЕФСУ правила или ограничения по отношение на заложени процентни съотношения/прагове на разходите; несъответствие с правилата за държавните или минималните помощи. В случай, че при оценката на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Оценителната комисия следва да извърши редукция на бюджета при условията и по реда</w:t>
      </w:r>
      <w:r w:rsidRPr="00C13D07">
        <w:rPr>
          <w:rFonts w:eastAsia="Calibri Light"/>
        </w:rPr>
        <w:t xml:space="preserve"> </w:t>
      </w:r>
      <w:r w:rsidRPr="00C13D07">
        <w:rPr>
          <w:rFonts w:eastAsia="Calibri Light"/>
          <w:sz w:val="24"/>
          <w:szCs w:val="24"/>
          <w:lang w:eastAsia="en-US"/>
        </w:rPr>
        <w:t>на чл. 20, ал. 7- 9 от ПМС № 23/2023 г.,</w:t>
      </w:r>
      <w:r w:rsidRPr="00C13D07">
        <w:rPr>
          <w:rFonts w:eastAsia="Calibri Light"/>
        </w:rPr>
        <w:t xml:space="preserve"> </w:t>
      </w:r>
      <w:r w:rsidRPr="00C13D07">
        <w:rPr>
          <w:rFonts w:eastAsia="Calibri Light"/>
          <w:sz w:val="24"/>
          <w:szCs w:val="24"/>
          <w:lang w:eastAsia="en-US"/>
        </w:rPr>
        <w:t xml:space="preserve">както и в случаите, в които разходите са необосновани или планираните стойности не съответстват на определените изисквания и стойността на определените единични разходи и еднократни суми. </w:t>
      </w:r>
    </w:p>
    <w:p w14:paraId="6E7670E6" w14:textId="77777777" w:rsidR="00E21EF5" w:rsidRDefault="00E21EF5" w:rsidP="00E21EF5">
      <w:pPr>
        <w:rPr>
          <w:b/>
          <w:sz w:val="24"/>
          <w:szCs w:val="24"/>
          <w:lang w:eastAsia="pl-PL"/>
        </w:rPr>
      </w:pPr>
    </w:p>
    <w:p w14:paraId="50D62C0C" w14:textId="77777777" w:rsidR="00E21EF5" w:rsidRDefault="00E21EF5" w:rsidP="00E21EF5">
      <w:pPr>
        <w:jc w:val="center"/>
        <w:rPr>
          <w:b/>
          <w:sz w:val="24"/>
          <w:szCs w:val="24"/>
          <w:lang w:eastAsia="pl-PL"/>
        </w:rPr>
      </w:pPr>
    </w:p>
    <w:p w14:paraId="43649FCD" w14:textId="77777777" w:rsidR="00E21EF5" w:rsidRPr="00955F01" w:rsidRDefault="00E21EF5" w:rsidP="00E21EF5">
      <w:pPr>
        <w:tabs>
          <w:tab w:val="left" w:pos="284"/>
        </w:tabs>
        <w:spacing w:after="120"/>
        <w:jc w:val="both"/>
        <w:rPr>
          <w:rFonts w:eastAsia="Calibri Light"/>
          <w:b/>
          <w:caps/>
          <w:sz w:val="24"/>
          <w:szCs w:val="24"/>
        </w:rPr>
      </w:pPr>
      <w:r w:rsidRPr="00955F01">
        <w:rPr>
          <w:rFonts w:eastAsia="Futura Bk"/>
          <w:b/>
          <w:sz w:val="24"/>
          <w:szCs w:val="24"/>
        </w:rPr>
        <w:t>1.</w:t>
      </w:r>
      <w:r w:rsidRPr="00955F01">
        <w:rPr>
          <w:rFonts w:eastAsia="Futura Bk"/>
          <w:b/>
          <w:sz w:val="24"/>
          <w:szCs w:val="24"/>
        </w:rPr>
        <w:tab/>
        <w:t>Критерии за оценка на административното съответствие и допустимостта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9"/>
        <w:gridCol w:w="635"/>
        <w:gridCol w:w="1017"/>
        <w:gridCol w:w="657"/>
      </w:tblGrid>
      <w:tr w:rsidR="00E21EF5" w:rsidRPr="00955F01" w14:paraId="4D85354A" w14:textId="77777777" w:rsidTr="00AF21F7">
        <w:tc>
          <w:tcPr>
            <w:tcW w:w="3735" w:type="pct"/>
            <w:shd w:val="clear" w:color="auto" w:fill="E0E0E0"/>
          </w:tcPr>
          <w:p w14:paraId="06535457" w14:textId="77777777" w:rsidR="00E21EF5" w:rsidRPr="00955F01" w:rsidRDefault="00E21EF5" w:rsidP="00AF21F7">
            <w:pPr>
              <w:tabs>
                <w:tab w:val="left" w:pos="-284"/>
              </w:tabs>
              <w:spacing w:after="120"/>
              <w:jc w:val="both"/>
              <w:rPr>
                <w:rFonts w:eastAsia="Calibri Light"/>
                <w:b/>
                <w:sz w:val="24"/>
                <w:szCs w:val="24"/>
                <w:lang w:eastAsia="en-US"/>
              </w:rPr>
            </w:pPr>
            <w:r w:rsidRPr="00955F01">
              <w:rPr>
                <w:rFonts w:eastAsia="Calibri Light"/>
                <w:b/>
                <w:sz w:val="24"/>
                <w:szCs w:val="24"/>
                <w:lang w:eastAsia="en-US"/>
              </w:rPr>
              <w:t>І: КРИТЕРИИ ЗА ОЦЕНКА НА АДМИНИСТРАТИВНО СЪОТВЕТСТВИЕ</w:t>
            </w:r>
          </w:p>
        </w:tc>
        <w:tc>
          <w:tcPr>
            <w:tcW w:w="348" w:type="pct"/>
            <w:shd w:val="clear" w:color="auto" w:fill="E0E0E0"/>
          </w:tcPr>
          <w:p w14:paraId="45D7516A" w14:textId="77777777" w:rsidR="00E21EF5" w:rsidRPr="00955F01" w:rsidRDefault="00E21EF5" w:rsidP="00AF21F7">
            <w:pPr>
              <w:spacing w:after="120"/>
              <w:jc w:val="center"/>
              <w:rPr>
                <w:rFonts w:eastAsia="Calibri Light"/>
                <w:b/>
                <w:sz w:val="24"/>
                <w:szCs w:val="24"/>
                <w:lang w:val="en-US" w:eastAsia="en-US"/>
              </w:rPr>
            </w:pPr>
            <w:r w:rsidRPr="00955F01">
              <w:rPr>
                <w:rFonts w:eastAsia="Calibri Light"/>
                <w:b/>
                <w:sz w:val="24"/>
                <w:szCs w:val="24"/>
                <w:lang w:val="en-US" w:eastAsia="en-US"/>
              </w:rPr>
              <w:t>ДА</w:t>
            </w:r>
          </w:p>
        </w:tc>
        <w:tc>
          <w:tcPr>
            <w:tcW w:w="557" w:type="pct"/>
            <w:tcBorders>
              <w:bottom w:val="single" w:sz="4" w:space="0" w:color="auto"/>
            </w:tcBorders>
            <w:shd w:val="clear" w:color="auto" w:fill="E0E0E0"/>
          </w:tcPr>
          <w:p w14:paraId="705B381B" w14:textId="77777777" w:rsidR="00E21EF5" w:rsidRPr="00955F01" w:rsidRDefault="00E21EF5" w:rsidP="00AF21F7">
            <w:pPr>
              <w:spacing w:after="120"/>
              <w:jc w:val="center"/>
              <w:rPr>
                <w:rFonts w:eastAsia="Calibri Light"/>
                <w:b/>
                <w:sz w:val="24"/>
                <w:szCs w:val="24"/>
                <w:lang w:val="en-US" w:eastAsia="en-US"/>
              </w:rPr>
            </w:pPr>
            <w:r w:rsidRPr="00955F01">
              <w:rPr>
                <w:rFonts w:eastAsia="Calibri Light"/>
                <w:b/>
                <w:sz w:val="24"/>
                <w:szCs w:val="24"/>
                <w:lang w:val="en-US" w:eastAsia="en-US"/>
              </w:rPr>
              <w:t>НЕ</w:t>
            </w:r>
          </w:p>
        </w:tc>
        <w:tc>
          <w:tcPr>
            <w:tcW w:w="360" w:type="pct"/>
            <w:tcBorders>
              <w:bottom w:val="single" w:sz="4" w:space="0" w:color="auto"/>
            </w:tcBorders>
            <w:shd w:val="clear" w:color="auto" w:fill="E0E0E0"/>
          </w:tcPr>
          <w:p w14:paraId="76845386" w14:textId="77777777" w:rsidR="00E21EF5" w:rsidRPr="00955F01" w:rsidRDefault="00E21EF5" w:rsidP="00AF21F7">
            <w:pPr>
              <w:spacing w:after="120"/>
              <w:jc w:val="center"/>
              <w:rPr>
                <w:rFonts w:eastAsia="Calibri Light"/>
                <w:b/>
                <w:sz w:val="24"/>
                <w:szCs w:val="24"/>
                <w:lang w:val="en-US" w:eastAsia="en-US"/>
              </w:rPr>
            </w:pPr>
            <w:r w:rsidRPr="00955F01">
              <w:rPr>
                <w:rFonts w:eastAsia="Calibri Light"/>
                <w:b/>
                <w:sz w:val="24"/>
                <w:szCs w:val="24"/>
                <w:lang w:val="en-US" w:eastAsia="en-US"/>
              </w:rPr>
              <w:t>Н/П</w:t>
            </w:r>
          </w:p>
        </w:tc>
      </w:tr>
      <w:tr w:rsidR="00E21EF5" w:rsidRPr="00955F01" w14:paraId="2C2BB6A2" w14:textId="77777777" w:rsidTr="00AF21F7">
        <w:tc>
          <w:tcPr>
            <w:tcW w:w="3735" w:type="pct"/>
          </w:tcPr>
          <w:p w14:paraId="0A5A2A3C" w14:textId="77777777"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Формулярът за кандидатстване е подписан с квалифициран електронен подпис (КЕП) от законния представител на кандидата или оправомощено/упълномощено за целите на подаването на проектното предложение лице.</w:t>
            </w:r>
          </w:p>
          <w:p w14:paraId="4012E4D0"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 xml:space="preserve">Проверката за представляващи на кандидатите се извършва в Регистър БУЛСТАТ или в ТРРЮЛНЦ. </w:t>
            </w:r>
          </w:p>
        </w:tc>
        <w:tc>
          <w:tcPr>
            <w:tcW w:w="348" w:type="pct"/>
          </w:tcPr>
          <w:p w14:paraId="2FE0CF10"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shd w:val="clear" w:color="auto" w:fill="auto"/>
          </w:tcPr>
          <w:p w14:paraId="5E7467E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shd w:val="clear" w:color="auto" w:fill="auto"/>
          </w:tcPr>
          <w:p w14:paraId="32C434D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F2E6A5E" w14:textId="77777777" w:rsidTr="00AF21F7">
        <w:tc>
          <w:tcPr>
            <w:tcW w:w="3735" w:type="pct"/>
            <w:tcBorders>
              <w:top w:val="single" w:sz="4" w:space="0" w:color="auto"/>
              <w:left w:val="single" w:sz="4" w:space="0" w:color="auto"/>
              <w:bottom w:val="single" w:sz="4" w:space="0" w:color="auto"/>
              <w:right w:val="single" w:sz="4" w:space="0" w:color="auto"/>
            </w:tcBorders>
          </w:tcPr>
          <w:p w14:paraId="240A23DE" w14:textId="77777777"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Представена е Заповед за оправомощаване/</w:t>
            </w:r>
            <w:r w:rsidRPr="008005EC">
              <w:rPr>
                <w:rFonts w:eastAsia="Calibri Light"/>
              </w:rPr>
              <w:t xml:space="preserve"> </w:t>
            </w:r>
            <w:r w:rsidRPr="00955F01">
              <w:rPr>
                <w:rFonts w:eastAsia="Calibri Light"/>
                <w:sz w:val="24"/>
                <w:szCs w:val="24"/>
                <w:lang w:eastAsia="en-US"/>
              </w:rPr>
              <w:t>документ за упълномощаване</w:t>
            </w:r>
            <w:r w:rsidRPr="00955F01" w:rsidDel="00761AD3">
              <w:rPr>
                <w:rFonts w:eastAsia="Calibri Light"/>
                <w:color w:val="FF0000"/>
                <w:sz w:val="24"/>
                <w:szCs w:val="24"/>
                <w:lang w:eastAsia="en-US"/>
              </w:rPr>
              <w:t xml:space="preserve"> </w:t>
            </w:r>
            <w:r w:rsidRPr="00955F01">
              <w:rPr>
                <w:rFonts w:eastAsia="Calibri Light"/>
                <w:sz w:val="24"/>
                <w:szCs w:val="24"/>
                <w:lang w:eastAsia="en-US"/>
              </w:rPr>
              <w:t xml:space="preserve">за подаване на проектното предложение (ако е приложимо). </w:t>
            </w:r>
          </w:p>
          <w:p w14:paraId="340ECC46" w14:textId="77777777" w:rsidR="00E21EF5" w:rsidRPr="00955F01" w:rsidRDefault="00E21EF5" w:rsidP="00AF21F7">
            <w:pPr>
              <w:tabs>
                <w:tab w:val="left" w:pos="-284"/>
              </w:tabs>
              <w:spacing w:before="120" w:after="120"/>
              <w:ind w:left="34"/>
              <w:jc w:val="both"/>
              <w:rPr>
                <w:rFonts w:eastAsia="Calibri Light"/>
                <w:i/>
                <w:sz w:val="24"/>
                <w:szCs w:val="24"/>
                <w:lang w:eastAsia="en-US"/>
              </w:rPr>
            </w:pPr>
            <w:r w:rsidRPr="00955F01">
              <w:rPr>
                <w:rFonts w:eastAsia="Calibri Light"/>
                <w:i/>
                <w:sz w:val="24"/>
                <w:szCs w:val="24"/>
                <w:lang w:eastAsia="en-US"/>
              </w:rPr>
              <w:t xml:space="preserve">Прилага се, в случай че проектното предложение е подадено с КЕП от лице, различно от законния представител на кандидата.         </w:t>
            </w:r>
          </w:p>
        </w:tc>
        <w:tc>
          <w:tcPr>
            <w:tcW w:w="348" w:type="pct"/>
            <w:tcBorders>
              <w:top w:val="single" w:sz="4" w:space="0" w:color="auto"/>
              <w:left w:val="single" w:sz="4" w:space="0" w:color="auto"/>
              <w:bottom w:val="single" w:sz="4" w:space="0" w:color="auto"/>
              <w:right w:val="single" w:sz="4" w:space="0" w:color="auto"/>
            </w:tcBorders>
          </w:tcPr>
          <w:p w14:paraId="36BF5DFD"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66859477"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D9D861A" w14:textId="77777777" w:rsidR="00E21EF5" w:rsidRPr="00955F01" w:rsidRDefault="00E21EF5" w:rsidP="00AF21F7">
            <w:pPr>
              <w:spacing w:after="120"/>
              <w:jc w:val="center"/>
              <w:rPr>
                <w:rFonts w:eastAsia="Calibri Light"/>
                <w:sz w:val="24"/>
                <w:szCs w:val="24"/>
                <w:lang w:val="en-US"/>
              </w:rPr>
            </w:pPr>
            <w:r w:rsidRPr="00955F01">
              <w:rPr>
                <w:rFonts w:eastAsia="Calibri Light"/>
                <w:sz w:val="24"/>
                <w:szCs w:val="24"/>
                <w:lang w:val="en-US"/>
              </w:rPr>
              <w:fldChar w:fldCharType="begin">
                <w:ffData>
                  <w:name w:val=""/>
                  <w:enabled/>
                  <w:calcOnExit/>
                  <w:checkBox>
                    <w:sizeAuto/>
                    <w:default w:val="0"/>
                  </w:checkBox>
                </w:ffData>
              </w:fldChar>
            </w:r>
            <w:r w:rsidRPr="00955F01">
              <w:rPr>
                <w:rFonts w:eastAsia="Calibri Light"/>
                <w:sz w:val="24"/>
                <w:szCs w:val="24"/>
                <w:lang w:val="en-US"/>
              </w:rPr>
              <w:instrText xml:space="preserve"> FORMCHECKBOX </w:instrText>
            </w:r>
            <w:r w:rsidR="00CE3446">
              <w:rPr>
                <w:rFonts w:eastAsia="Calibri Light"/>
                <w:sz w:val="24"/>
                <w:szCs w:val="24"/>
                <w:lang w:val="en-US"/>
              </w:rPr>
            </w:r>
            <w:r w:rsidR="00CE3446">
              <w:rPr>
                <w:rFonts w:eastAsia="Calibri Light"/>
                <w:sz w:val="24"/>
                <w:szCs w:val="24"/>
                <w:lang w:val="en-US"/>
              </w:rPr>
              <w:fldChar w:fldCharType="separate"/>
            </w:r>
            <w:r w:rsidRPr="00955F01">
              <w:rPr>
                <w:rFonts w:eastAsia="Calibri Light"/>
                <w:sz w:val="24"/>
                <w:szCs w:val="24"/>
                <w:lang w:val="en-US"/>
              </w:rPr>
              <w:fldChar w:fldCharType="end"/>
            </w:r>
          </w:p>
        </w:tc>
      </w:tr>
      <w:tr w:rsidR="00E21EF5" w:rsidRPr="00955F01" w14:paraId="515BBAC9" w14:textId="77777777" w:rsidTr="00AF21F7">
        <w:tc>
          <w:tcPr>
            <w:tcW w:w="3735" w:type="pct"/>
            <w:tcBorders>
              <w:top w:val="single" w:sz="4" w:space="0" w:color="auto"/>
              <w:left w:val="single" w:sz="4" w:space="0" w:color="auto"/>
              <w:bottom w:val="single" w:sz="4" w:space="0" w:color="auto"/>
              <w:right w:val="single" w:sz="4" w:space="0" w:color="auto"/>
            </w:tcBorders>
          </w:tcPr>
          <w:p w14:paraId="02B3403D" w14:textId="60553FBB"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 xml:space="preserve">Декларация на кандидата/партньора, попълнен/и а по образец (Приложение </w:t>
            </w:r>
            <w:r w:rsidR="00177835">
              <w:rPr>
                <w:rFonts w:eastAsia="Calibri Light"/>
                <w:sz w:val="24"/>
                <w:szCs w:val="24"/>
                <w:lang w:val="en-US" w:eastAsia="en-US"/>
              </w:rPr>
              <w:t>I</w:t>
            </w:r>
            <w:r w:rsidR="00177835" w:rsidRPr="00955F01">
              <w:rPr>
                <w:rFonts w:eastAsia="Calibri Light"/>
                <w:color w:val="FF0000"/>
                <w:sz w:val="24"/>
                <w:szCs w:val="24"/>
                <w:lang w:eastAsia="en-US"/>
              </w:rPr>
              <w:t xml:space="preserve"> </w:t>
            </w:r>
            <w:r w:rsidRPr="00955F01">
              <w:rPr>
                <w:rFonts w:eastAsia="Calibri Light"/>
                <w:sz w:val="24"/>
                <w:szCs w:val="24"/>
                <w:lang w:eastAsia="en-US"/>
              </w:rPr>
              <w:t>към Условията за кандидатстване) и прикачена в ИСУН.</w:t>
            </w:r>
          </w:p>
          <w:p w14:paraId="31B41E75" w14:textId="77777777"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sz w:val="24"/>
                <w:szCs w:val="24"/>
                <w:lang w:eastAsia="en-US"/>
              </w:rPr>
              <w:t>Прилага се от кандидата и от всички партньори съгласно Условията за кандидатстване.</w:t>
            </w:r>
          </w:p>
        </w:tc>
        <w:tc>
          <w:tcPr>
            <w:tcW w:w="348" w:type="pct"/>
            <w:tcBorders>
              <w:top w:val="single" w:sz="4" w:space="0" w:color="auto"/>
              <w:left w:val="single" w:sz="4" w:space="0" w:color="auto"/>
              <w:bottom w:val="single" w:sz="4" w:space="0" w:color="auto"/>
              <w:right w:val="single" w:sz="4" w:space="0" w:color="auto"/>
            </w:tcBorders>
          </w:tcPr>
          <w:p w14:paraId="66012E1E"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56532DE8"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015048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6663CD0E" w14:textId="77777777" w:rsidTr="00AF21F7">
        <w:tc>
          <w:tcPr>
            <w:tcW w:w="3735" w:type="pct"/>
          </w:tcPr>
          <w:p w14:paraId="471981A4" w14:textId="3C04BEC1" w:rsidR="00E21EF5" w:rsidRPr="00955F01" w:rsidRDefault="00E21EF5" w:rsidP="00AF21F7">
            <w:pPr>
              <w:numPr>
                <w:ilvl w:val="0"/>
                <w:numId w:val="1"/>
              </w:numPr>
              <w:jc w:val="both"/>
              <w:rPr>
                <w:rFonts w:eastAsia="Calibri Light"/>
                <w:sz w:val="24"/>
                <w:szCs w:val="24"/>
                <w:lang w:eastAsia="en-US"/>
              </w:rPr>
            </w:pPr>
            <w:r w:rsidRPr="00955F01">
              <w:rPr>
                <w:rFonts w:eastAsia="Calibri Light"/>
                <w:sz w:val="24"/>
                <w:szCs w:val="24"/>
                <w:lang w:eastAsia="en-US"/>
              </w:rPr>
              <w:t xml:space="preserve">Декларация за разграничаване на неикономическата от икономическата дейност, попълнена по образец (Приложение </w:t>
            </w:r>
            <w:r w:rsidR="00F03610">
              <w:rPr>
                <w:rFonts w:eastAsia="Calibri Light"/>
                <w:sz w:val="24"/>
                <w:szCs w:val="24"/>
                <w:lang w:val="en-US" w:eastAsia="en-US"/>
              </w:rPr>
              <w:t>…</w:t>
            </w:r>
            <w:r w:rsidR="00F03610" w:rsidRPr="00955F01">
              <w:rPr>
                <w:rFonts w:eastAsia="Calibri Light"/>
                <w:sz w:val="24"/>
                <w:szCs w:val="24"/>
                <w:lang w:eastAsia="en-US"/>
              </w:rPr>
              <w:t xml:space="preserve"> </w:t>
            </w:r>
            <w:r w:rsidRPr="00955F01">
              <w:rPr>
                <w:rFonts w:eastAsia="Calibri Light"/>
                <w:sz w:val="24"/>
                <w:szCs w:val="24"/>
                <w:lang w:eastAsia="en-US"/>
              </w:rPr>
              <w:t>към Условията за кандидатстване) (ако е приложимо) и прикачена в ИСУН.</w:t>
            </w:r>
          </w:p>
          <w:p w14:paraId="388F5B80" w14:textId="77777777" w:rsidR="00E21EF5" w:rsidRPr="00955F01" w:rsidRDefault="00E21EF5" w:rsidP="00AF21F7">
            <w:pPr>
              <w:tabs>
                <w:tab w:val="left" w:pos="-284"/>
              </w:tabs>
              <w:spacing w:before="120" w:after="120"/>
              <w:jc w:val="both"/>
              <w:rPr>
                <w:rFonts w:eastAsia="Calibri Light"/>
                <w:i/>
                <w:sz w:val="24"/>
                <w:szCs w:val="24"/>
                <w:lang w:eastAsia="en-US"/>
              </w:rPr>
            </w:pPr>
            <w:r w:rsidRPr="00955F01">
              <w:rPr>
                <w:rFonts w:eastAsia="Calibri Light"/>
                <w:i/>
                <w:sz w:val="24"/>
                <w:szCs w:val="24"/>
                <w:lang w:eastAsia="en-US"/>
              </w:rPr>
              <w:lastRenderedPageBreak/>
              <w:t>Прилага се от кандидати/партньори-частни детски градини/училища и ЮЛНЦ, когато е приложимо съгласно Условията за кандидатстване.</w:t>
            </w:r>
          </w:p>
        </w:tc>
        <w:tc>
          <w:tcPr>
            <w:tcW w:w="348" w:type="pct"/>
          </w:tcPr>
          <w:p w14:paraId="6EB61F0E"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rPr>
              <w:lastRenderedPageBreak/>
              <w:fldChar w:fldCharType="begin">
                <w:ffData>
                  <w:name w:val=""/>
                  <w:enabled/>
                  <w:calcOnExit/>
                  <w:checkBox>
                    <w:sizeAuto/>
                    <w:default w:val="0"/>
                  </w:checkBox>
                </w:ffData>
              </w:fldChar>
            </w:r>
            <w:r w:rsidRPr="00955F01">
              <w:rPr>
                <w:rFonts w:eastAsia="Calibri Light"/>
                <w:sz w:val="24"/>
                <w:szCs w:val="24"/>
                <w:lang w:val="en-US"/>
              </w:rPr>
              <w:instrText xml:space="preserve"> FORMCHECKBOX </w:instrText>
            </w:r>
            <w:r w:rsidR="00CE3446">
              <w:rPr>
                <w:rFonts w:eastAsia="Calibri Light"/>
                <w:sz w:val="24"/>
                <w:szCs w:val="24"/>
                <w:lang w:val="en-US"/>
              </w:rPr>
            </w:r>
            <w:r w:rsidR="00CE3446">
              <w:rPr>
                <w:rFonts w:eastAsia="Calibri Light"/>
                <w:sz w:val="24"/>
                <w:szCs w:val="24"/>
                <w:lang w:val="en-US"/>
              </w:rPr>
              <w:fldChar w:fldCharType="separate"/>
            </w:r>
            <w:r w:rsidRPr="00955F01">
              <w:rPr>
                <w:rFonts w:eastAsia="Calibri Light"/>
                <w:sz w:val="24"/>
                <w:szCs w:val="24"/>
                <w:lang w:val="en-US"/>
              </w:rPr>
              <w:fldChar w:fldCharType="end"/>
            </w:r>
          </w:p>
        </w:tc>
        <w:tc>
          <w:tcPr>
            <w:tcW w:w="557" w:type="pct"/>
            <w:shd w:val="clear" w:color="auto" w:fill="auto"/>
          </w:tcPr>
          <w:p w14:paraId="5BD248F5"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shd w:val="clear" w:color="auto" w:fill="auto"/>
          </w:tcPr>
          <w:p w14:paraId="2D45B5FF"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745F540B" w14:textId="77777777" w:rsidTr="00AF21F7">
        <w:tc>
          <w:tcPr>
            <w:tcW w:w="3735" w:type="pct"/>
          </w:tcPr>
          <w:p w14:paraId="1DBE6EA0" w14:textId="0D725CC3" w:rsidR="00E21EF5" w:rsidRPr="00955F01" w:rsidRDefault="00E21EF5" w:rsidP="00AF21F7">
            <w:pPr>
              <w:numPr>
                <w:ilvl w:val="0"/>
                <w:numId w:val="1"/>
              </w:numPr>
              <w:spacing w:after="120"/>
              <w:jc w:val="both"/>
              <w:rPr>
                <w:rFonts w:eastAsia="Calibri Light"/>
                <w:sz w:val="24"/>
                <w:szCs w:val="24"/>
                <w:lang w:eastAsia="en-US"/>
              </w:rPr>
            </w:pPr>
            <w:r w:rsidRPr="00955F01">
              <w:rPr>
                <w:rFonts w:eastAsia="Calibri Light"/>
                <w:sz w:val="24"/>
                <w:szCs w:val="24"/>
                <w:lang w:eastAsia="en-US"/>
              </w:rPr>
              <w:t xml:space="preserve">Декларация за партньорство, попълнена по образец (Приложение </w:t>
            </w:r>
            <w:r w:rsidR="00892B5D">
              <w:rPr>
                <w:rFonts w:eastAsia="Calibri Light"/>
                <w:sz w:val="24"/>
                <w:szCs w:val="24"/>
                <w:lang w:val="en-US" w:eastAsia="en-US"/>
              </w:rPr>
              <w:t>IV</w:t>
            </w:r>
            <w:r w:rsidR="00892B5D" w:rsidRPr="00955F01">
              <w:rPr>
                <w:rFonts w:eastAsia="Calibri Light"/>
                <w:sz w:val="24"/>
                <w:szCs w:val="24"/>
                <w:lang w:eastAsia="en-US"/>
              </w:rPr>
              <w:t xml:space="preserve"> </w:t>
            </w:r>
            <w:r w:rsidRPr="00955F01">
              <w:rPr>
                <w:rFonts w:eastAsia="Calibri Light"/>
                <w:sz w:val="24"/>
                <w:szCs w:val="24"/>
                <w:lang w:eastAsia="en-US"/>
              </w:rPr>
              <w:t xml:space="preserve">към Условията за кандидатстване) (ако е приложимо) и прикачена в ИСУН. </w:t>
            </w:r>
          </w:p>
          <w:p w14:paraId="2DA6B01D" w14:textId="77777777"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iCs/>
                <w:sz w:val="24"/>
                <w:szCs w:val="24"/>
                <w:lang w:eastAsia="en-US"/>
              </w:rPr>
              <w:t>Попълва се и се подписва</w:t>
            </w:r>
            <w:r w:rsidRPr="00955F01">
              <w:rPr>
                <w:rFonts w:eastAsia="Calibri Light"/>
                <w:sz w:val="24"/>
                <w:szCs w:val="24"/>
                <w:lang w:eastAsia="en-US"/>
              </w:rPr>
              <w:t xml:space="preserve"> </w:t>
            </w:r>
            <w:r w:rsidRPr="00955F01">
              <w:rPr>
                <w:rFonts w:eastAsia="Calibri Light"/>
                <w:i/>
                <w:sz w:val="24"/>
                <w:szCs w:val="24"/>
                <w:lang w:eastAsia="en-US"/>
              </w:rPr>
              <w:t xml:space="preserve">от </w:t>
            </w:r>
            <w:r>
              <w:rPr>
                <w:rFonts w:eastAsia="Calibri Light"/>
                <w:i/>
                <w:sz w:val="24"/>
                <w:szCs w:val="24"/>
                <w:lang w:eastAsia="en-US"/>
              </w:rPr>
              <w:t xml:space="preserve">лицата, съответно представляващи </w:t>
            </w:r>
            <w:r w:rsidRPr="00955F01">
              <w:rPr>
                <w:rFonts w:eastAsia="Calibri Light"/>
                <w:i/>
                <w:sz w:val="24"/>
                <w:szCs w:val="24"/>
                <w:lang w:eastAsia="en-US"/>
              </w:rPr>
              <w:t>кандидата и всички партньори съгласно Условията за кандидатстване.</w:t>
            </w:r>
          </w:p>
        </w:tc>
        <w:tc>
          <w:tcPr>
            <w:tcW w:w="348" w:type="pct"/>
          </w:tcPr>
          <w:p w14:paraId="6EBF2704"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rPr>
              <w:fldChar w:fldCharType="begin">
                <w:ffData>
                  <w:name w:val=""/>
                  <w:enabled/>
                  <w:calcOnExit/>
                  <w:checkBox>
                    <w:sizeAuto/>
                    <w:default w:val="0"/>
                  </w:checkBox>
                </w:ffData>
              </w:fldChar>
            </w:r>
            <w:r w:rsidRPr="00955F01">
              <w:rPr>
                <w:rFonts w:eastAsia="Calibri Light"/>
                <w:sz w:val="24"/>
                <w:szCs w:val="24"/>
                <w:lang w:val="en-US"/>
              </w:rPr>
              <w:instrText xml:space="preserve"> FORMCHECKBOX </w:instrText>
            </w:r>
            <w:r w:rsidR="00CE3446">
              <w:rPr>
                <w:rFonts w:eastAsia="Calibri Light"/>
                <w:sz w:val="24"/>
                <w:szCs w:val="24"/>
                <w:lang w:val="en-US"/>
              </w:rPr>
            </w:r>
            <w:r w:rsidR="00CE3446">
              <w:rPr>
                <w:rFonts w:eastAsia="Calibri Light"/>
                <w:sz w:val="24"/>
                <w:szCs w:val="24"/>
                <w:lang w:val="en-US"/>
              </w:rPr>
              <w:fldChar w:fldCharType="separate"/>
            </w:r>
            <w:r w:rsidRPr="00955F01">
              <w:rPr>
                <w:rFonts w:eastAsia="Calibri Light"/>
                <w:sz w:val="24"/>
                <w:szCs w:val="24"/>
                <w:lang w:val="en-US"/>
              </w:rPr>
              <w:fldChar w:fldCharType="end"/>
            </w:r>
          </w:p>
        </w:tc>
        <w:tc>
          <w:tcPr>
            <w:tcW w:w="557" w:type="pct"/>
            <w:shd w:val="clear" w:color="auto" w:fill="auto"/>
          </w:tcPr>
          <w:p w14:paraId="3648C688"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shd w:val="clear" w:color="auto" w:fill="auto"/>
          </w:tcPr>
          <w:p w14:paraId="20F50F79"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15DA5A45" w14:textId="77777777" w:rsidTr="00AF21F7">
        <w:tc>
          <w:tcPr>
            <w:tcW w:w="3735" w:type="pct"/>
          </w:tcPr>
          <w:p w14:paraId="082827F4" w14:textId="77777777"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 xml:space="preserve">Декларация за минимални помощи, попълнена по образец, </w:t>
            </w:r>
            <w:r w:rsidRPr="008005EC">
              <w:rPr>
                <w:rFonts w:eastAsia="Calibri Light"/>
                <w:sz w:val="24"/>
                <w:szCs w:val="24"/>
                <w:lang w:eastAsia="en-US"/>
              </w:rPr>
              <w:t>(</w:t>
            </w:r>
            <w:r w:rsidRPr="00955F01">
              <w:rPr>
                <w:rFonts w:eastAsia="Calibri Light"/>
                <w:sz w:val="24"/>
                <w:szCs w:val="24"/>
                <w:lang w:eastAsia="en-US"/>
              </w:rPr>
              <w:t>Приложение … към Условията за кандидатстване), (ако е приложимо) и прикачена в ИСУН.</w:t>
            </w:r>
          </w:p>
          <w:p w14:paraId="07917C28" w14:textId="77777777"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iCs/>
                <w:sz w:val="24"/>
                <w:szCs w:val="24"/>
                <w:lang w:eastAsia="en-US"/>
              </w:rPr>
              <w:t xml:space="preserve">Прилага се от </w:t>
            </w:r>
            <w:r w:rsidRPr="00955F01">
              <w:rPr>
                <w:rFonts w:eastAsia="Calibri Light"/>
                <w:i/>
                <w:sz w:val="24"/>
                <w:szCs w:val="24"/>
                <w:lang w:eastAsia="en-US"/>
              </w:rPr>
              <w:t xml:space="preserve">кандидати/партньори - </w:t>
            </w:r>
            <w:r w:rsidRPr="00955F01">
              <w:rPr>
                <w:rFonts w:eastAsia="Calibri Light"/>
                <w:i/>
                <w:iCs/>
                <w:sz w:val="24"/>
                <w:szCs w:val="24"/>
                <w:lang w:eastAsia="en-US"/>
              </w:rPr>
              <w:t>частна детска градина/училище, ЮЛНЦ съгласно Условията за кандидатстване, когато е приложимо.</w:t>
            </w:r>
          </w:p>
        </w:tc>
        <w:tc>
          <w:tcPr>
            <w:tcW w:w="348" w:type="pct"/>
          </w:tcPr>
          <w:p w14:paraId="7354CD11"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rPr>
              <w:fldChar w:fldCharType="begin">
                <w:ffData>
                  <w:name w:val=""/>
                  <w:enabled/>
                  <w:calcOnExit/>
                  <w:checkBox>
                    <w:sizeAuto/>
                    <w:default w:val="0"/>
                  </w:checkBox>
                </w:ffData>
              </w:fldChar>
            </w:r>
            <w:r w:rsidRPr="00955F01">
              <w:rPr>
                <w:rFonts w:eastAsia="Calibri Light"/>
                <w:sz w:val="24"/>
                <w:szCs w:val="24"/>
                <w:lang w:val="en-US"/>
              </w:rPr>
              <w:instrText xml:space="preserve"> FORMCHECKBOX </w:instrText>
            </w:r>
            <w:r w:rsidR="00CE3446">
              <w:rPr>
                <w:rFonts w:eastAsia="Calibri Light"/>
                <w:sz w:val="24"/>
                <w:szCs w:val="24"/>
                <w:lang w:val="en-US"/>
              </w:rPr>
            </w:r>
            <w:r w:rsidR="00CE3446">
              <w:rPr>
                <w:rFonts w:eastAsia="Calibri Light"/>
                <w:sz w:val="24"/>
                <w:szCs w:val="24"/>
                <w:lang w:val="en-US"/>
              </w:rPr>
              <w:fldChar w:fldCharType="separate"/>
            </w:r>
            <w:r w:rsidRPr="00955F01">
              <w:rPr>
                <w:rFonts w:eastAsia="Calibri Light"/>
                <w:sz w:val="24"/>
                <w:szCs w:val="24"/>
                <w:lang w:val="en-US"/>
              </w:rPr>
              <w:fldChar w:fldCharType="end"/>
            </w:r>
          </w:p>
        </w:tc>
        <w:tc>
          <w:tcPr>
            <w:tcW w:w="557" w:type="pct"/>
            <w:shd w:val="clear" w:color="auto" w:fill="auto"/>
          </w:tcPr>
          <w:p w14:paraId="174BEA68" w14:textId="77777777" w:rsidR="00E21EF5" w:rsidRPr="00955F01" w:rsidRDefault="00E21EF5" w:rsidP="00AF21F7">
            <w:pPr>
              <w:spacing w:after="120"/>
              <w:jc w:val="center"/>
              <w:rPr>
                <w:rFonts w:eastAsia="Calibri Light"/>
                <w:sz w:val="24"/>
                <w:szCs w:val="24"/>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shd w:val="clear" w:color="auto" w:fill="auto"/>
          </w:tcPr>
          <w:p w14:paraId="566C5A8B"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5F5F2133" w14:textId="77777777" w:rsidTr="00AF21F7">
        <w:tc>
          <w:tcPr>
            <w:tcW w:w="3735" w:type="pct"/>
          </w:tcPr>
          <w:p w14:paraId="74C5BF63" w14:textId="244F1F58"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pl-PL"/>
              </w:rPr>
              <w:t xml:space="preserve">Помощна таблица, попълнена по образец – във формат  </w:t>
            </w:r>
            <w:proofErr w:type="spellStart"/>
            <w:r w:rsidRPr="00955F01">
              <w:rPr>
                <w:rFonts w:eastAsia="Calibri Light"/>
                <w:sz w:val="24"/>
                <w:szCs w:val="24"/>
                <w:lang w:eastAsia="pl-PL"/>
              </w:rPr>
              <w:t>excel</w:t>
            </w:r>
            <w:proofErr w:type="spellEnd"/>
            <w:r w:rsidRPr="00955F01">
              <w:rPr>
                <w:rFonts w:eastAsia="Calibri Light"/>
                <w:sz w:val="24"/>
                <w:szCs w:val="24"/>
                <w:lang w:eastAsia="pl-PL"/>
              </w:rPr>
              <w:t xml:space="preserve"> (Приложение </w:t>
            </w:r>
            <w:r w:rsidR="00346D51">
              <w:rPr>
                <w:rFonts w:eastAsia="Calibri Light"/>
                <w:sz w:val="24"/>
                <w:szCs w:val="24"/>
                <w:lang w:val="en-US" w:eastAsia="pl-PL"/>
              </w:rPr>
              <w:t>III</w:t>
            </w:r>
            <w:r w:rsidR="00346D51" w:rsidRPr="00955F01">
              <w:rPr>
                <w:rFonts w:eastAsia="Calibri Light"/>
                <w:sz w:val="24"/>
                <w:szCs w:val="24"/>
                <w:lang w:eastAsia="pl-PL"/>
              </w:rPr>
              <w:t xml:space="preserve"> </w:t>
            </w:r>
            <w:r w:rsidRPr="00955F01">
              <w:rPr>
                <w:rFonts w:eastAsia="Calibri Light"/>
                <w:sz w:val="24"/>
                <w:szCs w:val="24"/>
                <w:lang w:eastAsia="pl-PL"/>
              </w:rPr>
              <w:t>към Условията за кандидатстване), надлежно попълнена съгласно инструкциите и прикачена в ИСУН.</w:t>
            </w:r>
          </w:p>
        </w:tc>
        <w:tc>
          <w:tcPr>
            <w:tcW w:w="348" w:type="pct"/>
          </w:tcPr>
          <w:p w14:paraId="614C2D40" w14:textId="77777777" w:rsidR="00E21EF5" w:rsidRPr="00955F01" w:rsidRDefault="00E21EF5" w:rsidP="00AF21F7">
            <w:pPr>
              <w:spacing w:after="120"/>
              <w:jc w:val="center"/>
              <w:rPr>
                <w:rFonts w:eastAsia="Calibri Light"/>
                <w:sz w:val="24"/>
                <w:szCs w:val="24"/>
                <w:lang w:val="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shd w:val="clear" w:color="auto" w:fill="auto"/>
          </w:tcPr>
          <w:p w14:paraId="4270ECDB"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shd w:val="clear" w:color="auto" w:fill="auto"/>
          </w:tcPr>
          <w:p w14:paraId="013B6A0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AFD7E8B" w14:textId="77777777" w:rsidTr="00AF21F7">
        <w:tc>
          <w:tcPr>
            <w:tcW w:w="3735" w:type="pct"/>
          </w:tcPr>
          <w:p w14:paraId="5F898422" w14:textId="1C63F278" w:rsidR="00E21EF5" w:rsidRPr="00955F01" w:rsidRDefault="00E21EF5" w:rsidP="00AF21F7">
            <w:pPr>
              <w:numPr>
                <w:ilvl w:val="0"/>
                <w:numId w:val="1"/>
              </w:numPr>
              <w:tabs>
                <w:tab w:val="left" w:pos="-284"/>
              </w:tabs>
              <w:spacing w:after="120"/>
              <w:jc w:val="both"/>
              <w:rPr>
                <w:rFonts w:eastAsia="Calibri Light"/>
                <w:sz w:val="24"/>
                <w:szCs w:val="24"/>
                <w:lang w:eastAsia="en-US"/>
              </w:rPr>
            </w:pPr>
            <w:r w:rsidRPr="00955F01">
              <w:rPr>
                <w:rFonts w:eastAsia="Calibri Light"/>
                <w:sz w:val="24"/>
                <w:szCs w:val="24"/>
                <w:lang w:eastAsia="en-US"/>
              </w:rPr>
              <w:t xml:space="preserve">Автобиографии на членовете на основния екип за организация и управление на проекта, попълнени по образец (Приложение </w:t>
            </w:r>
            <w:r w:rsidR="000D5E41">
              <w:rPr>
                <w:rFonts w:eastAsia="Calibri Light"/>
                <w:sz w:val="24"/>
                <w:szCs w:val="24"/>
                <w:lang w:val="en-US" w:eastAsia="en-US"/>
              </w:rPr>
              <w:t>V</w:t>
            </w:r>
            <w:r w:rsidR="000D5E41" w:rsidRPr="00955F01">
              <w:rPr>
                <w:rFonts w:eastAsia="Calibri Light"/>
                <w:sz w:val="24"/>
                <w:szCs w:val="24"/>
                <w:lang w:eastAsia="en-US"/>
              </w:rPr>
              <w:t xml:space="preserve"> </w:t>
            </w:r>
            <w:r w:rsidRPr="00955F01">
              <w:rPr>
                <w:rFonts w:eastAsia="Calibri Light"/>
                <w:sz w:val="24"/>
                <w:szCs w:val="24"/>
                <w:lang w:eastAsia="en-US"/>
              </w:rPr>
              <w:t>към Условията за кандидатстване) и прикачени в ИСУН.</w:t>
            </w:r>
          </w:p>
          <w:p w14:paraId="399EF327"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 xml:space="preserve">Основният екип за организация и управление на проекта включва ръководител на проекта, координатор и счетоводител (финансист). </w:t>
            </w:r>
          </w:p>
        </w:tc>
        <w:tc>
          <w:tcPr>
            <w:tcW w:w="348" w:type="pct"/>
          </w:tcPr>
          <w:p w14:paraId="21E3011A"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shd w:val="clear" w:color="auto" w:fill="auto"/>
          </w:tcPr>
          <w:p w14:paraId="1CAE056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shd w:val="clear" w:color="auto" w:fill="auto"/>
          </w:tcPr>
          <w:p w14:paraId="5B1335A2"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4BC1A322" w14:textId="77777777" w:rsidTr="00AF21F7">
        <w:trPr>
          <w:trHeight w:val="588"/>
        </w:trPr>
        <w:tc>
          <w:tcPr>
            <w:tcW w:w="3735" w:type="pct"/>
            <w:tcBorders>
              <w:top w:val="single" w:sz="4" w:space="0" w:color="auto"/>
              <w:left w:val="single" w:sz="4" w:space="0" w:color="auto"/>
              <w:bottom w:val="single" w:sz="4" w:space="0" w:color="auto"/>
              <w:right w:val="single" w:sz="4" w:space="0" w:color="auto"/>
            </w:tcBorders>
          </w:tcPr>
          <w:p w14:paraId="39EC432F" w14:textId="77777777" w:rsidR="00E21EF5" w:rsidRPr="008005EC" w:rsidRDefault="00E21EF5" w:rsidP="00AF21F7">
            <w:pPr>
              <w:numPr>
                <w:ilvl w:val="0"/>
                <w:numId w:val="1"/>
              </w:numPr>
              <w:spacing w:after="160"/>
              <w:jc w:val="both"/>
              <w:rPr>
                <w:rFonts w:eastAsia="Calibri Light"/>
                <w:i/>
                <w:iCs/>
                <w:sz w:val="24"/>
                <w:szCs w:val="24"/>
                <w:lang w:eastAsia="pl-PL"/>
              </w:rPr>
            </w:pPr>
            <w:r w:rsidRPr="00955F01">
              <w:rPr>
                <w:rFonts w:eastAsia="Calibri Light"/>
                <w:sz w:val="24"/>
                <w:szCs w:val="24"/>
                <w:lang w:eastAsia="pl-PL"/>
              </w:rPr>
              <w:t>Счетоводни документи</w:t>
            </w:r>
            <w:r w:rsidRPr="008005EC">
              <w:rPr>
                <w:rFonts w:eastAsia="Calibri Light"/>
                <w:sz w:val="24"/>
                <w:szCs w:val="24"/>
                <w:lang w:eastAsia="pl-PL"/>
              </w:rPr>
              <w:t xml:space="preserve"> (</w:t>
            </w:r>
            <w:r w:rsidRPr="00955F01">
              <w:rPr>
                <w:rFonts w:eastAsia="Calibri Light"/>
                <w:sz w:val="24"/>
                <w:szCs w:val="24"/>
                <w:lang w:eastAsia="pl-PL"/>
              </w:rPr>
              <w:t>Годишен отчет за дейността с финансови отчети</w:t>
            </w:r>
            <w:r w:rsidRPr="008005EC">
              <w:rPr>
                <w:rFonts w:eastAsia="Calibri Light"/>
                <w:sz w:val="24"/>
                <w:szCs w:val="24"/>
                <w:lang w:eastAsia="pl-PL"/>
              </w:rPr>
              <w:t>)</w:t>
            </w:r>
            <w:r w:rsidRPr="00955F01">
              <w:rPr>
                <w:rFonts w:eastAsia="Calibri Light"/>
                <w:sz w:val="24"/>
                <w:szCs w:val="24"/>
                <w:lang w:eastAsia="pl-PL"/>
              </w:rPr>
              <w:t xml:space="preserve"> на кандидата за последните две приключили финансови години към датата на кандидатстване, съгласно Условията за кандидатстване, прикачени в ИСУН. </w:t>
            </w:r>
          </w:p>
          <w:p w14:paraId="37DA2DC1" w14:textId="77777777" w:rsidR="00E21EF5" w:rsidRPr="00955F01" w:rsidRDefault="00E21EF5" w:rsidP="00AF21F7">
            <w:pPr>
              <w:spacing w:after="160"/>
              <w:jc w:val="both"/>
              <w:rPr>
                <w:rFonts w:eastAsia="Calibri Light"/>
                <w:i/>
                <w:iCs/>
                <w:color w:val="000000"/>
                <w:sz w:val="24"/>
                <w:szCs w:val="24"/>
                <w:lang w:eastAsia="pl-PL"/>
              </w:rPr>
            </w:pPr>
            <w:r w:rsidRPr="00955F01">
              <w:rPr>
                <w:rFonts w:eastAsia="Calibri Light"/>
                <w:i/>
                <w:iCs/>
                <w:color w:val="000000"/>
                <w:sz w:val="24"/>
                <w:szCs w:val="24"/>
                <w:lang w:eastAsia="pl-PL"/>
              </w:rPr>
              <w:t>Прилага се, в случай че документът не е публично оповестен. В случай че документът е публично оповестен, следва да бъде предоставен линк към източника, в който е наличен.</w:t>
            </w:r>
          </w:p>
          <w:p w14:paraId="481A0A1F" w14:textId="77777777" w:rsidR="00E21EF5" w:rsidRPr="00955F01" w:rsidRDefault="00E21EF5" w:rsidP="00AF21F7">
            <w:pPr>
              <w:spacing w:after="120"/>
              <w:jc w:val="both"/>
              <w:rPr>
                <w:rFonts w:eastAsia="Calibri Light"/>
                <w:color w:val="000000"/>
                <w:sz w:val="24"/>
                <w:szCs w:val="24"/>
                <w:lang w:eastAsia="en-US"/>
              </w:rPr>
            </w:pPr>
            <w:r w:rsidRPr="00955F01">
              <w:rPr>
                <w:rFonts w:eastAsia="Calibri Light"/>
                <w:i/>
                <w:iCs/>
                <w:color w:val="000000"/>
                <w:sz w:val="24"/>
                <w:szCs w:val="24"/>
                <w:lang w:eastAsia="en-US"/>
              </w:rPr>
              <w:t>Проверява се служебно от оценителната комисия:</w:t>
            </w:r>
          </w:p>
          <w:p w14:paraId="2A032C44" w14:textId="77777777" w:rsidR="00E21EF5" w:rsidRPr="00955F01" w:rsidRDefault="00E21EF5" w:rsidP="00AF21F7">
            <w:pPr>
              <w:spacing w:after="120"/>
              <w:jc w:val="both"/>
              <w:rPr>
                <w:rFonts w:eastAsia="Calibri Light"/>
                <w:i/>
                <w:iCs/>
                <w:color w:val="000000"/>
                <w:sz w:val="24"/>
                <w:szCs w:val="24"/>
                <w:lang w:eastAsia="en-US"/>
              </w:rPr>
            </w:pPr>
            <w:r w:rsidRPr="00955F01">
              <w:rPr>
                <w:rFonts w:eastAsia="Calibri Light"/>
                <w:i/>
                <w:iCs/>
                <w:color w:val="000000"/>
                <w:sz w:val="24"/>
                <w:szCs w:val="24"/>
                <w:lang w:eastAsia="en-US"/>
              </w:rPr>
              <w:t>- в случай че исканите документи са налични в МОНИТОРСТАТ на Националния статистически институт, същите се проверяват по служебен път, ако е осигурена възможност за това.</w:t>
            </w:r>
          </w:p>
          <w:p w14:paraId="56C600D9" w14:textId="77777777" w:rsidR="00E21EF5" w:rsidRPr="00955F01" w:rsidRDefault="00E21EF5" w:rsidP="00AF21F7">
            <w:pPr>
              <w:spacing w:after="120"/>
              <w:ind w:left="22"/>
              <w:jc w:val="both"/>
              <w:rPr>
                <w:rFonts w:eastAsia="Calibri Light"/>
                <w:color w:val="000000"/>
                <w:sz w:val="24"/>
                <w:szCs w:val="24"/>
                <w:lang w:eastAsia="en-US"/>
              </w:rPr>
            </w:pPr>
            <w:r w:rsidRPr="00955F01">
              <w:rPr>
                <w:rFonts w:eastAsia="Calibri Light"/>
                <w:i/>
                <w:iCs/>
                <w:color w:val="000000"/>
                <w:sz w:val="24"/>
                <w:szCs w:val="24"/>
                <w:lang w:eastAsia="en-US"/>
              </w:rPr>
              <w:t xml:space="preserve">- в случай че исканите документи, заверени по реда на Закона за счетоводството, са публично достъпни на други електронни източници, следва да бъде предоставен линк към източниците, </w:t>
            </w:r>
            <w:r w:rsidRPr="00955F01">
              <w:rPr>
                <w:rFonts w:eastAsia="Calibri Light"/>
                <w:i/>
                <w:iCs/>
                <w:color w:val="000000"/>
                <w:sz w:val="24"/>
                <w:szCs w:val="24"/>
                <w:lang w:eastAsia="en-US"/>
              </w:rPr>
              <w:lastRenderedPageBreak/>
              <w:t>в които са налични за целите на оценката на критерия за финансов капацитет</w:t>
            </w:r>
            <w:r w:rsidRPr="00955F01">
              <w:rPr>
                <w:rFonts w:eastAsia="Calibri Light"/>
                <w:color w:val="000000"/>
                <w:sz w:val="24"/>
                <w:szCs w:val="24"/>
                <w:lang w:eastAsia="en-US"/>
              </w:rPr>
              <w:t>.</w:t>
            </w:r>
          </w:p>
        </w:tc>
        <w:tc>
          <w:tcPr>
            <w:tcW w:w="348" w:type="pct"/>
            <w:tcBorders>
              <w:top w:val="single" w:sz="4" w:space="0" w:color="auto"/>
              <w:left w:val="single" w:sz="4" w:space="0" w:color="auto"/>
              <w:bottom w:val="single" w:sz="4" w:space="0" w:color="auto"/>
              <w:right w:val="single" w:sz="4" w:space="0" w:color="auto"/>
            </w:tcBorders>
          </w:tcPr>
          <w:p w14:paraId="051B5E00"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05F1DF53"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2B1124E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85B7E89" w14:textId="77777777" w:rsidTr="00AF21F7">
        <w:tc>
          <w:tcPr>
            <w:tcW w:w="3735" w:type="pct"/>
            <w:tcBorders>
              <w:top w:val="single" w:sz="4" w:space="0" w:color="auto"/>
              <w:left w:val="single" w:sz="4" w:space="0" w:color="auto"/>
              <w:bottom w:val="single" w:sz="4" w:space="0" w:color="auto"/>
              <w:right w:val="single" w:sz="4" w:space="0" w:color="auto"/>
            </w:tcBorders>
          </w:tcPr>
          <w:p w14:paraId="5E9C3ACC"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 xml:space="preserve">Устав/учредителен акт, удостоверение за актуално състояние или решение по вписване, удостоверяващо статута на кандидат/партньор - частна детска градина/училище, ЮЛНЦ, прикачени в ИСУН (когато е приложимо). </w:t>
            </w:r>
          </w:p>
          <w:p w14:paraId="2A889015" w14:textId="77777777" w:rsidR="00E21EF5" w:rsidRPr="00955F01" w:rsidRDefault="00E21EF5" w:rsidP="00AF21F7">
            <w:pPr>
              <w:spacing w:before="120" w:after="120"/>
              <w:jc w:val="both"/>
              <w:rPr>
                <w:rFonts w:eastAsia="Calibri Light"/>
                <w:sz w:val="24"/>
                <w:szCs w:val="24"/>
                <w:lang w:eastAsia="pl-PL"/>
              </w:rPr>
            </w:pPr>
            <w:r w:rsidRPr="00955F01">
              <w:rPr>
                <w:rFonts w:eastAsia="Calibri Light"/>
                <w:i/>
                <w:iCs/>
                <w:sz w:val="24"/>
                <w:szCs w:val="24"/>
                <w:lang w:eastAsia="pl-PL"/>
              </w:rPr>
              <w:t>В случай</w:t>
            </w:r>
            <w:r w:rsidRPr="00955F01">
              <w:rPr>
                <w:rFonts w:eastAsia="Calibri Light"/>
                <w:i/>
                <w:iCs/>
                <w:color w:val="000000"/>
                <w:sz w:val="24"/>
                <w:szCs w:val="24"/>
                <w:lang w:eastAsia="en-US"/>
              </w:rPr>
              <w:t>,</w:t>
            </w:r>
            <w:r w:rsidRPr="00955F01">
              <w:rPr>
                <w:rFonts w:eastAsia="Calibri Light"/>
                <w:i/>
                <w:iCs/>
                <w:sz w:val="24"/>
                <w:szCs w:val="24"/>
                <w:lang w:eastAsia="pl-PL"/>
              </w:rPr>
              <w:t xml:space="preserve"> че информацията е оповестена в ТРРЮЛНЦ това обстоятелство ще се проверява по служебен път. В случай, че Устав/учредителен акт, удостоверение за актуално състояние решение по вписване не са налични в ТРРЮЛНЦ, кандидатът/партньорът прилага документите в ИСУН. Удостоверението за актуално състояние следва да е издадено не по-рано от 3 месеца преди крайната дата на кандидатстване, сканирано и прикачено в ИСУН.</w:t>
            </w:r>
          </w:p>
        </w:tc>
        <w:tc>
          <w:tcPr>
            <w:tcW w:w="348" w:type="pct"/>
            <w:tcBorders>
              <w:top w:val="single" w:sz="4" w:space="0" w:color="auto"/>
              <w:left w:val="single" w:sz="4" w:space="0" w:color="auto"/>
              <w:bottom w:val="single" w:sz="4" w:space="0" w:color="auto"/>
              <w:right w:val="single" w:sz="4" w:space="0" w:color="auto"/>
            </w:tcBorders>
          </w:tcPr>
          <w:p w14:paraId="540C45A7" w14:textId="77777777" w:rsidR="00E21EF5" w:rsidRPr="00955F01" w:rsidRDefault="00E21EF5" w:rsidP="00AF21F7">
            <w:pPr>
              <w:spacing w:after="120"/>
              <w:jc w:val="center"/>
              <w:rPr>
                <w:rFonts w:eastAsia="Calibri Light"/>
                <w:sz w:val="24"/>
                <w:szCs w:val="24"/>
                <w:lang w:val="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75D8F134"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1EAA5A6B"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639AB898" w14:textId="77777777" w:rsidTr="00AF21F7">
        <w:tc>
          <w:tcPr>
            <w:tcW w:w="3735" w:type="pct"/>
            <w:tcBorders>
              <w:top w:val="single" w:sz="4" w:space="0" w:color="auto"/>
              <w:left w:val="single" w:sz="4" w:space="0" w:color="auto"/>
              <w:bottom w:val="single" w:sz="4" w:space="0" w:color="auto"/>
              <w:right w:val="single" w:sz="4" w:space="0" w:color="auto"/>
            </w:tcBorders>
          </w:tcPr>
          <w:p w14:paraId="39120212"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Документи, доказващи опит в изпълнение на дейности, сходни или идентични с тези по операцията и/или участие в изпълнението на поне един приключен проект в сферата на образованието и/или работа с уязвими групи преди датата на обявяване на процедурата (когато е приложимо).</w:t>
            </w:r>
          </w:p>
          <w:p w14:paraId="02E63E24" w14:textId="77777777" w:rsidR="00E21EF5" w:rsidRPr="00955F01" w:rsidRDefault="00E21EF5" w:rsidP="00AF21F7">
            <w:pPr>
              <w:spacing w:before="120" w:after="120"/>
              <w:jc w:val="both"/>
              <w:rPr>
                <w:rFonts w:eastAsia="Calibri Light"/>
                <w:i/>
                <w:iCs/>
                <w:sz w:val="24"/>
                <w:szCs w:val="24"/>
                <w:lang w:eastAsia="pl-PL"/>
              </w:rPr>
            </w:pPr>
            <w:r w:rsidRPr="00955F01">
              <w:rPr>
                <w:rFonts w:eastAsia="Calibri Light"/>
                <w:i/>
                <w:iCs/>
                <w:sz w:val="24"/>
                <w:szCs w:val="24"/>
                <w:lang w:eastAsia="pl-PL"/>
              </w:rPr>
              <w:t>Представя се от ЮЛНЦ</w:t>
            </w:r>
            <w:r>
              <w:rPr>
                <w:rFonts w:eastAsia="Calibri Light"/>
                <w:i/>
                <w:iCs/>
                <w:sz w:val="24"/>
                <w:szCs w:val="24"/>
                <w:lang w:eastAsia="pl-PL"/>
              </w:rPr>
              <w:t xml:space="preserve"> – кандидат/партньор</w:t>
            </w:r>
            <w:r w:rsidRPr="00955F01">
              <w:rPr>
                <w:rFonts w:eastAsia="Calibri Light"/>
                <w:i/>
                <w:iCs/>
                <w:sz w:val="24"/>
                <w:szCs w:val="24"/>
                <w:lang w:eastAsia="pl-PL"/>
              </w:rPr>
              <w:t>, в случай че информацията не е налична в Търговския регистър и регистъра на юридическите лица с нестопанска цел (ТРРЮЛНЦ) съгласно чл. 40, ал. 2, т. 1 и т. 2 от ЗЮЛНЦ в изпълнение на ал. 3 от същия член. В случай, че такива документи са публично достъпни, следва да бъде/ат предоставен/и линк/</w:t>
            </w:r>
            <w:proofErr w:type="spellStart"/>
            <w:r w:rsidRPr="00955F01">
              <w:rPr>
                <w:rFonts w:eastAsia="Calibri Light"/>
                <w:i/>
                <w:iCs/>
                <w:sz w:val="24"/>
                <w:szCs w:val="24"/>
                <w:lang w:eastAsia="pl-PL"/>
              </w:rPr>
              <w:t>ове</w:t>
            </w:r>
            <w:proofErr w:type="spellEnd"/>
            <w:r w:rsidRPr="00955F01">
              <w:rPr>
                <w:rFonts w:eastAsia="Calibri Light"/>
                <w:i/>
                <w:iCs/>
                <w:sz w:val="24"/>
                <w:szCs w:val="24"/>
                <w:lang w:eastAsia="pl-PL"/>
              </w:rPr>
              <w:t xml:space="preserve"> към източника/ците, в който е/са наличен/и. (Примерни документи са писма, препоръки, договори, споразумения, меморандуми, </w:t>
            </w:r>
            <w:r>
              <w:rPr>
                <w:rFonts w:eastAsia="Calibri Light"/>
                <w:i/>
                <w:iCs/>
                <w:sz w:val="24"/>
                <w:szCs w:val="24"/>
                <w:lang w:eastAsia="pl-PL"/>
              </w:rPr>
              <w:t xml:space="preserve">решение по искане за окончателно плащане на приключили </w:t>
            </w:r>
            <w:r w:rsidRPr="00955F01">
              <w:rPr>
                <w:rFonts w:eastAsia="Calibri Light"/>
                <w:i/>
                <w:iCs/>
                <w:sz w:val="24"/>
                <w:szCs w:val="24"/>
                <w:lang w:eastAsia="pl-PL"/>
              </w:rPr>
              <w:t>проекти, други приложими).</w:t>
            </w:r>
          </w:p>
        </w:tc>
        <w:tc>
          <w:tcPr>
            <w:tcW w:w="348" w:type="pct"/>
            <w:tcBorders>
              <w:top w:val="single" w:sz="4" w:space="0" w:color="auto"/>
              <w:left w:val="single" w:sz="4" w:space="0" w:color="auto"/>
              <w:bottom w:val="single" w:sz="4" w:space="0" w:color="auto"/>
              <w:right w:val="single" w:sz="4" w:space="0" w:color="auto"/>
            </w:tcBorders>
          </w:tcPr>
          <w:p w14:paraId="55EA9723" w14:textId="77777777" w:rsidR="00E21EF5" w:rsidRPr="00955F01" w:rsidRDefault="00E21EF5" w:rsidP="00AF21F7">
            <w:pPr>
              <w:spacing w:after="120"/>
              <w:jc w:val="center"/>
              <w:rPr>
                <w:rFonts w:eastAsia="Calibri Light"/>
                <w:sz w:val="24"/>
                <w:szCs w:val="24"/>
                <w:lang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23B4EC11" w14:textId="77777777" w:rsidR="00E21EF5" w:rsidRPr="00955F01" w:rsidRDefault="00E21EF5" w:rsidP="00AF21F7">
            <w:pPr>
              <w:spacing w:after="120"/>
              <w:jc w:val="center"/>
              <w:rPr>
                <w:rFonts w:eastAsia="Calibri Light"/>
                <w:sz w:val="24"/>
                <w:szCs w:val="24"/>
                <w:lang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ED10431" w14:textId="77777777" w:rsidR="00E21EF5" w:rsidRPr="00955F01" w:rsidRDefault="00E21EF5" w:rsidP="00AF21F7">
            <w:pPr>
              <w:spacing w:after="120"/>
              <w:jc w:val="center"/>
              <w:rPr>
                <w:rFonts w:eastAsia="Calibri Light"/>
                <w:sz w:val="24"/>
                <w:szCs w:val="24"/>
                <w:lang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5C7EC63A" w14:textId="77777777" w:rsidTr="00AF21F7">
        <w:tc>
          <w:tcPr>
            <w:tcW w:w="3735" w:type="pct"/>
            <w:tcBorders>
              <w:top w:val="single" w:sz="4" w:space="0" w:color="auto"/>
              <w:left w:val="single" w:sz="4" w:space="0" w:color="auto"/>
              <w:bottom w:val="single" w:sz="4" w:space="0" w:color="auto"/>
              <w:right w:val="single" w:sz="4" w:space="0" w:color="auto"/>
            </w:tcBorders>
          </w:tcPr>
          <w:p w14:paraId="41A89588"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Анализ - Декларация от директора на съответната детска градина/училище, включено в проектното предложение, че целевите групи са идентифицирани и стойностите на индикаторите в проектното предложение са реалистично планирани съобразно идентифицираните целеви групи.</w:t>
            </w:r>
          </w:p>
          <w:p w14:paraId="7B7D54F9" w14:textId="4C806FC5" w:rsidR="00E21EF5" w:rsidRPr="00955F01" w:rsidRDefault="00E21EF5" w:rsidP="00AF21F7">
            <w:pPr>
              <w:spacing w:before="120" w:after="120"/>
              <w:jc w:val="both"/>
              <w:rPr>
                <w:rFonts w:eastAsia="Calibri Light"/>
                <w:i/>
                <w:iCs/>
                <w:sz w:val="24"/>
                <w:szCs w:val="24"/>
                <w:lang w:eastAsia="pl-PL"/>
              </w:rPr>
            </w:pPr>
            <w:r w:rsidRPr="00955F01">
              <w:rPr>
                <w:rFonts w:eastAsia="Calibri Light"/>
                <w:i/>
                <w:iCs/>
                <w:sz w:val="24"/>
                <w:szCs w:val="24"/>
                <w:lang w:eastAsia="pl-PL"/>
              </w:rPr>
              <w:t xml:space="preserve">Представя се в ИСУН съгласно образец (Приложение </w:t>
            </w:r>
            <w:r w:rsidR="003B7505">
              <w:rPr>
                <w:rFonts w:eastAsia="Calibri Light"/>
                <w:i/>
                <w:iCs/>
                <w:sz w:val="24"/>
                <w:szCs w:val="24"/>
                <w:lang w:val="en-US" w:eastAsia="pl-PL"/>
              </w:rPr>
              <w:t>II</w:t>
            </w:r>
            <w:r w:rsidR="003B7505" w:rsidRPr="00955F01">
              <w:rPr>
                <w:rFonts w:eastAsia="Calibri Light"/>
                <w:sz w:val="24"/>
                <w:szCs w:val="24"/>
                <w:lang w:eastAsia="pl-PL"/>
              </w:rPr>
              <w:t xml:space="preserve"> </w:t>
            </w:r>
            <w:r w:rsidRPr="00955F01">
              <w:rPr>
                <w:rFonts w:eastAsia="Calibri Light"/>
                <w:i/>
                <w:iCs/>
                <w:sz w:val="24"/>
                <w:szCs w:val="24"/>
                <w:lang w:eastAsia="pl-PL"/>
              </w:rPr>
              <w:t>към Условията за кандидатстване), попълнено и подписано от съответния директор за обхванатите в проектното предложение детски градини/училища.</w:t>
            </w:r>
          </w:p>
        </w:tc>
        <w:tc>
          <w:tcPr>
            <w:tcW w:w="348" w:type="pct"/>
            <w:tcBorders>
              <w:top w:val="single" w:sz="4" w:space="0" w:color="auto"/>
              <w:left w:val="single" w:sz="4" w:space="0" w:color="auto"/>
              <w:bottom w:val="single" w:sz="4" w:space="0" w:color="auto"/>
              <w:right w:val="single" w:sz="4" w:space="0" w:color="auto"/>
            </w:tcBorders>
          </w:tcPr>
          <w:p w14:paraId="1231DB1B"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1DAF5E06"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6BB6BD0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56545CC9" w14:textId="77777777" w:rsidTr="00AF21F7">
        <w:tc>
          <w:tcPr>
            <w:tcW w:w="3735" w:type="pct"/>
            <w:tcBorders>
              <w:top w:val="single" w:sz="4" w:space="0" w:color="auto"/>
              <w:left w:val="single" w:sz="4" w:space="0" w:color="auto"/>
              <w:bottom w:val="single" w:sz="4" w:space="0" w:color="auto"/>
              <w:right w:val="single" w:sz="4" w:space="0" w:color="auto"/>
            </w:tcBorders>
          </w:tcPr>
          <w:p w14:paraId="068795B0"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Решение на Общинския съвет, с което изразява съгласие за кандидатстване с конкретното проектно предложение по конкретната процедура (ако е приложимо).</w:t>
            </w:r>
          </w:p>
          <w:p w14:paraId="1A8622A8" w14:textId="77777777" w:rsidR="00E21EF5" w:rsidRPr="00955F01" w:rsidRDefault="00E21EF5" w:rsidP="00AF21F7">
            <w:pPr>
              <w:spacing w:before="120" w:after="120"/>
              <w:jc w:val="both"/>
              <w:rPr>
                <w:rFonts w:eastAsia="Calibri Light"/>
                <w:sz w:val="24"/>
                <w:szCs w:val="24"/>
                <w:lang w:eastAsia="pl-PL"/>
              </w:rPr>
            </w:pPr>
            <w:r w:rsidRPr="00955F01">
              <w:rPr>
                <w:rFonts w:eastAsia="Calibri Light"/>
                <w:i/>
                <w:iCs/>
                <w:sz w:val="24"/>
                <w:szCs w:val="24"/>
                <w:lang w:eastAsia="pl-PL"/>
              </w:rPr>
              <w:t>Прилага се в ИСУН от общини – кандидати/партньори.</w:t>
            </w:r>
          </w:p>
        </w:tc>
        <w:tc>
          <w:tcPr>
            <w:tcW w:w="348" w:type="pct"/>
            <w:tcBorders>
              <w:top w:val="single" w:sz="4" w:space="0" w:color="auto"/>
              <w:left w:val="single" w:sz="4" w:space="0" w:color="auto"/>
              <w:bottom w:val="single" w:sz="4" w:space="0" w:color="auto"/>
              <w:right w:val="single" w:sz="4" w:space="0" w:color="auto"/>
            </w:tcBorders>
          </w:tcPr>
          <w:p w14:paraId="26EC56D5"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53CBEE03"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5176D19D"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3BD601DC" w14:textId="77777777" w:rsidTr="00AF21F7">
        <w:tc>
          <w:tcPr>
            <w:tcW w:w="3735" w:type="pct"/>
            <w:tcBorders>
              <w:top w:val="single" w:sz="4" w:space="0" w:color="auto"/>
              <w:left w:val="single" w:sz="4" w:space="0" w:color="auto"/>
              <w:bottom w:val="single" w:sz="4" w:space="0" w:color="auto"/>
              <w:right w:val="single" w:sz="4" w:space="0" w:color="auto"/>
            </w:tcBorders>
          </w:tcPr>
          <w:p w14:paraId="7D78624F" w14:textId="77777777" w:rsidR="00E21EF5" w:rsidRPr="00955F01" w:rsidRDefault="00E21EF5" w:rsidP="00AF21F7">
            <w:pPr>
              <w:numPr>
                <w:ilvl w:val="0"/>
                <w:numId w:val="1"/>
              </w:numPr>
              <w:jc w:val="both"/>
              <w:rPr>
                <w:rFonts w:eastAsia="Calibri Light"/>
                <w:sz w:val="24"/>
                <w:szCs w:val="24"/>
                <w:lang w:eastAsia="pl-PL"/>
              </w:rPr>
            </w:pPr>
            <w:r w:rsidRPr="00955F01">
              <w:rPr>
                <w:rFonts w:eastAsia="Calibri Light"/>
                <w:sz w:val="24"/>
                <w:szCs w:val="24"/>
                <w:lang w:eastAsia="pl-PL"/>
              </w:rPr>
              <w:t xml:space="preserve">Представен е одобрен общински стратегически документ – план и/или програма с мерки за социално-икономическа интеграция и/или приобщаващо образование на уязвими </w:t>
            </w:r>
            <w:r w:rsidRPr="00955F01">
              <w:rPr>
                <w:rFonts w:eastAsia="Calibri Light"/>
                <w:sz w:val="24"/>
                <w:szCs w:val="24"/>
                <w:lang w:eastAsia="pl-PL"/>
              </w:rPr>
              <w:lastRenderedPageBreak/>
              <w:t xml:space="preserve">групи, включително маргинализирани като роми, лица търсещи или получили </w:t>
            </w:r>
            <w:r>
              <w:rPr>
                <w:rFonts w:eastAsia="Calibri Light"/>
                <w:sz w:val="24"/>
                <w:szCs w:val="24"/>
                <w:lang w:eastAsia="pl-PL"/>
              </w:rPr>
              <w:t xml:space="preserve">временна или </w:t>
            </w:r>
            <w:r w:rsidRPr="00955F01">
              <w:rPr>
                <w:rFonts w:eastAsia="Calibri Light"/>
                <w:sz w:val="24"/>
                <w:szCs w:val="24"/>
                <w:lang w:eastAsia="pl-PL"/>
              </w:rPr>
              <w:t>международна закрила</w:t>
            </w:r>
            <w:r>
              <w:rPr>
                <w:rFonts w:eastAsia="Calibri Light"/>
                <w:sz w:val="24"/>
                <w:szCs w:val="24"/>
                <w:lang w:eastAsia="pl-PL"/>
              </w:rPr>
              <w:t xml:space="preserve"> и мигранти</w:t>
            </w:r>
            <w:r w:rsidRPr="00955F01">
              <w:rPr>
                <w:rFonts w:eastAsia="Calibri Light"/>
                <w:sz w:val="24"/>
                <w:szCs w:val="24"/>
                <w:lang w:eastAsia="pl-PL"/>
              </w:rPr>
              <w:t>, др.</w:t>
            </w:r>
          </w:p>
          <w:p w14:paraId="0E6061FF" w14:textId="77777777" w:rsidR="00E21EF5" w:rsidRPr="00955F01" w:rsidRDefault="00E21EF5" w:rsidP="00AF21F7">
            <w:pPr>
              <w:spacing w:before="120" w:after="120"/>
              <w:jc w:val="both"/>
              <w:rPr>
                <w:rFonts w:eastAsia="Calibri Light"/>
                <w:i/>
                <w:iCs/>
                <w:sz w:val="24"/>
                <w:szCs w:val="24"/>
                <w:lang w:eastAsia="pl-PL"/>
              </w:rPr>
            </w:pPr>
            <w:r w:rsidRPr="00955F01">
              <w:rPr>
                <w:rFonts w:eastAsia="Calibri Light"/>
                <w:i/>
                <w:iCs/>
                <w:sz w:val="24"/>
                <w:szCs w:val="24"/>
                <w:lang w:eastAsia="pl-PL"/>
              </w:rPr>
              <w:t>Прилага се в ИСУН от общини – кандидати/партньори. В случай че документът е публично достъпен се представя линк към източника, в който е наличен.</w:t>
            </w:r>
          </w:p>
        </w:tc>
        <w:tc>
          <w:tcPr>
            <w:tcW w:w="348" w:type="pct"/>
            <w:tcBorders>
              <w:top w:val="single" w:sz="4" w:space="0" w:color="auto"/>
              <w:left w:val="single" w:sz="4" w:space="0" w:color="auto"/>
              <w:bottom w:val="single" w:sz="4" w:space="0" w:color="auto"/>
              <w:right w:val="single" w:sz="4" w:space="0" w:color="auto"/>
            </w:tcBorders>
          </w:tcPr>
          <w:p w14:paraId="229C1954"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lastRenderedPageBreak/>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557" w:type="pct"/>
            <w:tcBorders>
              <w:top w:val="single" w:sz="4" w:space="0" w:color="auto"/>
              <w:left w:val="single" w:sz="4" w:space="0" w:color="auto"/>
              <w:bottom w:val="single" w:sz="4" w:space="0" w:color="auto"/>
              <w:right w:val="single" w:sz="4" w:space="0" w:color="auto"/>
            </w:tcBorders>
            <w:shd w:val="clear" w:color="auto" w:fill="auto"/>
          </w:tcPr>
          <w:p w14:paraId="59846D00"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c>
          <w:tcPr>
            <w:tcW w:w="360" w:type="pct"/>
            <w:tcBorders>
              <w:top w:val="single" w:sz="4" w:space="0" w:color="auto"/>
              <w:left w:val="single" w:sz="4" w:space="0" w:color="auto"/>
              <w:bottom w:val="single" w:sz="4" w:space="0" w:color="auto"/>
              <w:right w:val="single" w:sz="4" w:space="0" w:color="auto"/>
            </w:tcBorders>
            <w:shd w:val="clear" w:color="auto" w:fill="auto"/>
          </w:tcPr>
          <w:p w14:paraId="48568FC3"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lang w:val="en-US" w:eastAsia="en-US"/>
              </w:rPr>
              <w:fldChar w:fldCharType="begin">
                <w:ffData>
                  <w:name w:val=""/>
                  <w:enabled/>
                  <w:calcOnExit/>
                  <w:checkBox>
                    <w:sizeAuto/>
                    <w:default w:val="0"/>
                  </w:checkBox>
                </w:ffData>
              </w:fldChar>
            </w:r>
            <w:r w:rsidRPr="00955F01">
              <w:rPr>
                <w:rFonts w:eastAsia="Calibri Light"/>
                <w:sz w:val="24"/>
                <w:szCs w:val="24"/>
                <w:lang w:val="en-US" w:eastAsia="en-US"/>
              </w:rPr>
              <w:instrText xml:space="preserve"> FORMCHECKBOX </w:instrText>
            </w:r>
            <w:r w:rsidR="00CE3446">
              <w:rPr>
                <w:rFonts w:eastAsia="Calibri Light"/>
                <w:sz w:val="24"/>
                <w:szCs w:val="24"/>
                <w:lang w:val="en-US" w:eastAsia="en-US"/>
              </w:rPr>
            </w:r>
            <w:r w:rsidR="00CE3446">
              <w:rPr>
                <w:rFonts w:eastAsia="Calibri Light"/>
                <w:sz w:val="24"/>
                <w:szCs w:val="24"/>
                <w:lang w:val="en-US" w:eastAsia="en-US"/>
              </w:rPr>
              <w:fldChar w:fldCharType="separate"/>
            </w:r>
            <w:r w:rsidRPr="00955F01">
              <w:rPr>
                <w:rFonts w:eastAsia="Calibri Light"/>
                <w:sz w:val="24"/>
                <w:szCs w:val="24"/>
                <w:lang w:val="en-US" w:eastAsia="en-US"/>
              </w:rPr>
              <w:fldChar w:fldCharType="end"/>
            </w:r>
          </w:p>
        </w:tc>
      </w:tr>
      <w:tr w:rsidR="00E21EF5" w:rsidRPr="00955F01" w14:paraId="0C928ABC" w14:textId="77777777" w:rsidTr="00AF21F7">
        <w:tc>
          <w:tcPr>
            <w:tcW w:w="3735" w:type="pct"/>
            <w:tcBorders>
              <w:top w:val="single" w:sz="4" w:space="0" w:color="auto"/>
              <w:left w:val="single" w:sz="4" w:space="0" w:color="auto"/>
              <w:bottom w:val="single" w:sz="4" w:space="0" w:color="auto"/>
              <w:right w:val="single" w:sz="4" w:space="0" w:color="auto"/>
            </w:tcBorders>
            <w:shd w:val="clear" w:color="auto" w:fill="D9D9D9"/>
          </w:tcPr>
          <w:p w14:paraId="1C121C7B" w14:textId="77777777" w:rsidR="00E21EF5" w:rsidRPr="00955F01" w:rsidRDefault="00E21EF5" w:rsidP="00AF21F7">
            <w:pPr>
              <w:tabs>
                <w:tab w:val="left" w:pos="-284"/>
              </w:tabs>
              <w:spacing w:after="120"/>
              <w:jc w:val="both"/>
              <w:rPr>
                <w:rFonts w:eastAsia="Calibri Light"/>
                <w:b/>
                <w:sz w:val="24"/>
                <w:szCs w:val="24"/>
                <w:lang w:eastAsia="en-US"/>
              </w:rPr>
            </w:pPr>
            <w:r w:rsidRPr="00955F01">
              <w:rPr>
                <w:rFonts w:eastAsia="Calibri Light"/>
                <w:b/>
                <w:sz w:val="24"/>
                <w:szCs w:val="24"/>
                <w:lang w:eastAsia="en-US"/>
              </w:rPr>
              <w:t>ІI. КРИТЕРИИ ЗА ОЦЕНКА НА ДОПУСТИМОСТТА</w:t>
            </w:r>
          </w:p>
        </w:tc>
        <w:tc>
          <w:tcPr>
            <w:tcW w:w="348" w:type="pct"/>
            <w:tcBorders>
              <w:top w:val="single" w:sz="4" w:space="0" w:color="auto"/>
              <w:left w:val="single" w:sz="4" w:space="0" w:color="auto"/>
              <w:bottom w:val="single" w:sz="4" w:space="0" w:color="auto"/>
              <w:right w:val="single" w:sz="4" w:space="0" w:color="auto"/>
            </w:tcBorders>
            <w:shd w:val="clear" w:color="auto" w:fill="D9D9D9"/>
          </w:tcPr>
          <w:p w14:paraId="7DDB6010" w14:textId="77777777" w:rsidR="00E21EF5" w:rsidRPr="00955F01" w:rsidRDefault="00E21EF5" w:rsidP="00AF21F7">
            <w:pPr>
              <w:tabs>
                <w:tab w:val="left" w:pos="-284"/>
              </w:tabs>
              <w:spacing w:after="120"/>
              <w:jc w:val="center"/>
              <w:rPr>
                <w:rFonts w:eastAsia="Calibri Light"/>
                <w:b/>
                <w:sz w:val="24"/>
                <w:szCs w:val="24"/>
                <w:lang w:eastAsia="en-US"/>
              </w:rPr>
            </w:pPr>
            <w:r w:rsidRPr="00955F01">
              <w:rPr>
                <w:rFonts w:eastAsia="Calibri Light"/>
                <w:b/>
                <w:sz w:val="24"/>
                <w:szCs w:val="24"/>
                <w:lang w:eastAsia="en-US"/>
              </w:rPr>
              <w:t>ДА</w:t>
            </w:r>
          </w:p>
        </w:tc>
        <w:tc>
          <w:tcPr>
            <w:tcW w:w="557" w:type="pct"/>
            <w:tcBorders>
              <w:top w:val="single" w:sz="4" w:space="0" w:color="auto"/>
              <w:left w:val="single" w:sz="4" w:space="0" w:color="auto"/>
              <w:bottom w:val="single" w:sz="4" w:space="0" w:color="auto"/>
              <w:right w:val="single" w:sz="4" w:space="0" w:color="auto"/>
            </w:tcBorders>
            <w:shd w:val="clear" w:color="auto" w:fill="D9D9D9"/>
          </w:tcPr>
          <w:p w14:paraId="64014DA8" w14:textId="77777777" w:rsidR="00E21EF5" w:rsidRPr="00955F01" w:rsidRDefault="00E21EF5" w:rsidP="00AF21F7">
            <w:pPr>
              <w:tabs>
                <w:tab w:val="left" w:pos="-284"/>
              </w:tabs>
              <w:spacing w:after="120"/>
              <w:jc w:val="center"/>
              <w:rPr>
                <w:rFonts w:eastAsia="Calibri Light"/>
                <w:b/>
                <w:sz w:val="24"/>
                <w:szCs w:val="24"/>
                <w:lang w:eastAsia="en-US"/>
              </w:rPr>
            </w:pPr>
            <w:r w:rsidRPr="00955F01">
              <w:rPr>
                <w:rFonts w:eastAsia="Calibri Light"/>
                <w:b/>
                <w:sz w:val="24"/>
                <w:szCs w:val="24"/>
                <w:lang w:eastAsia="en-US"/>
              </w:rPr>
              <w:t>НЕ</w:t>
            </w:r>
          </w:p>
        </w:tc>
        <w:tc>
          <w:tcPr>
            <w:tcW w:w="360" w:type="pct"/>
            <w:tcBorders>
              <w:top w:val="single" w:sz="4" w:space="0" w:color="auto"/>
              <w:left w:val="single" w:sz="4" w:space="0" w:color="auto"/>
              <w:bottom w:val="single" w:sz="4" w:space="0" w:color="auto"/>
              <w:right w:val="single" w:sz="4" w:space="0" w:color="auto"/>
            </w:tcBorders>
            <w:shd w:val="clear" w:color="auto" w:fill="D9D9D9"/>
          </w:tcPr>
          <w:p w14:paraId="210D0C03" w14:textId="77777777" w:rsidR="00E21EF5" w:rsidRPr="00955F01" w:rsidRDefault="00E21EF5" w:rsidP="00AF21F7">
            <w:pPr>
              <w:tabs>
                <w:tab w:val="left" w:pos="-284"/>
              </w:tabs>
              <w:spacing w:after="120"/>
              <w:jc w:val="center"/>
              <w:rPr>
                <w:rFonts w:eastAsia="Calibri Light"/>
                <w:b/>
                <w:sz w:val="24"/>
                <w:szCs w:val="24"/>
                <w:lang w:eastAsia="en-US"/>
              </w:rPr>
            </w:pPr>
            <w:r w:rsidRPr="00955F01">
              <w:rPr>
                <w:rFonts w:eastAsia="Calibri Light"/>
                <w:b/>
                <w:sz w:val="24"/>
                <w:szCs w:val="24"/>
                <w:lang w:eastAsia="en-US"/>
              </w:rPr>
              <w:t>Н/П</w:t>
            </w:r>
          </w:p>
        </w:tc>
      </w:tr>
      <w:tr w:rsidR="00E21EF5" w:rsidRPr="00955F01" w14:paraId="5BE8BD9B" w14:textId="77777777" w:rsidTr="00AF21F7">
        <w:trPr>
          <w:trHeight w:val="338"/>
        </w:trPr>
        <w:tc>
          <w:tcPr>
            <w:tcW w:w="3735" w:type="pct"/>
          </w:tcPr>
          <w:p w14:paraId="6CE11840" w14:textId="77777777" w:rsidR="00E21EF5" w:rsidRPr="00955F01" w:rsidRDefault="00E21EF5" w:rsidP="00E21EF5">
            <w:pPr>
              <w:numPr>
                <w:ilvl w:val="0"/>
                <w:numId w:val="5"/>
              </w:numPr>
              <w:tabs>
                <w:tab w:val="left" w:pos="-284"/>
              </w:tabs>
              <w:spacing w:after="120"/>
              <w:jc w:val="both"/>
              <w:rPr>
                <w:rFonts w:eastAsia="Calibri Light"/>
                <w:sz w:val="24"/>
                <w:szCs w:val="24"/>
                <w:lang w:eastAsia="en-US"/>
              </w:rPr>
            </w:pPr>
            <w:r w:rsidRPr="00955F01">
              <w:rPr>
                <w:rFonts w:eastAsia="Calibri Light"/>
                <w:sz w:val="24"/>
                <w:szCs w:val="24"/>
                <w:lang w:eastAsia="en-US"/>
              </w:rPr>
              <w:t>Кандидатът е допустим съгласно т. 11 от Условията за кандидатстване.</w:t>
            </w:r>
          </w:p>
          <w:p w14:paraId="126C33CF"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Проверката на кандидати общини се извършва в регистър БУЛСТАТ на Агенция по вписвания или др.</w:t>
            </w:r>
          </w:p>
          <w:p w14:paraId="5C0C36AF"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Проверката за кандидати – детски градини/училища се прави служебно в Регистъра на институциите в системата на предучилищното и училищното образование съгласно чл. 345 от ЗПУО, Регистър БУЛСТАТ, ТРРЮЛНЦ или друг регистър (например НЕИСПУО). При кандидат частна детска градина/ училище проверка се извършва и на база представени документи по критерий № 10 от група 1.</w:t>
            </w:r>
          </w:p>
          <w:p w14:paraId="5B9AB10A"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Проверката на ЮЛНЦ</w:t>
            </w:r>
            <w:r w:rsidRPr="008005EC">
              <w:rPr>
                <w:rFonts w:eastAsia="Calibri Light"/>
                <w:i/>
                <w:sz w:val="24"/>
                <w:szCs w:val="24"/>
                <w:lang w:eastAsia="en-US"/>
              </w:rPr>
              <w:t xml:space="preserve"> - </w:t>
            </w:r>
            <w:r w:rsidRPr="00955F01">
              <w:rPr>
                <w:rFonts w:eastAsia="Calibri Light"/>
                <w:i/>
                <w:sz w:val="24"/>
                <w:szCs w:val="24"/>
                <w:lang w:eastAsia="en-US"/>
              </w:rPr>
              <w:t xml:space="preserve">кандидати се прави в ТРРЮЛНЦ/БУЛСТАТ, както и на база представени документи по критерии № 10 и № 11 от група </w:t>
            </w:r>
            <w:r w:rsidRPr="00955F01">
              <w:rPr>
                <w:rFonts w:eastAsia="Calibri Light"/>
                <w:i/>
                <w:sz w:val="24"/>
                <w:szCs w:val="24"/>
                <w:lang w:val="en-US" w:eastAsia="en-US"/>
              </w:rPr>
              <w:t>I</w:t>
            </w:r>
            <w:r w:rsidRPr="00955F01">
              <w:rPr>
                <w:rFonts w:eastAsia="Calibri Light"/>
                <w:i/>
                <w:sz w:val="24"/>
                <w:szCs w:val="24"/>
                <w:lang w:eastAsia="en-US"/>
              </w:rPr>
              <w:t>.</w:t>
            </w:r>
          </w:p>
          <w:p w14:paraId="5886A1D3"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Проверката за представляващи на кандидатите се извършва в Регистър БУЛСТАТ или в ТРРЮЛНЦ. Проектно предложение, което е подадено от кандидат, който не отговаря на изискванията за допустимост на кандидата, следва да бъде отхвърлено.</w:t>
            </w:r>
          </w:p>
        </w:tc>
        <w:tc>
          <w:tcPr>
            <w:tcW w:w="348" w:type="pct"/>
          </w:tcPr>
          <w:p w14:paraId="3FFB09A6"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1CADF1A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581C9764"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88DF598" w14:textId="77777777" w:rsidTr="00AF21F7">
        <w:trPr>
          <w:trHeight w:val="338"/>
        </w:trPr>
        <w:tc>
          <w:tcPr>
            <w:tcW w:w="3735" w:type="pct"/>
          </w:tcPr>
          <w:p w14:paraId="0ABEBAD4" w14:textId="77777777" w:rsidR="00E21EF5" w:rsidRPr="008005EC" w:rsidRDefault="00E21EF5" w:rsidP="00E21EF5">
            <w:pPr>
              <w:numPr>
                <w:ilvl w:val="0"/>
                <w:numId w:val="5"/>
              </w:numPr>
              <w:tabs>
                <w:tab w:val="left" w:pos="-284"/>
              </w:tabs>
              <w:spacing w:after="120"/>
              <w:jc w:val="both"/>
              <w:rPr>
                <w:rFonts w:eastAsia="Calibri Light"/>
                <w:sz w:val="24"/>
                <w:szCs w:val="24"/>
                <w:lang w:eastAsia="en-US"/>
              </w:rPr>
            </w:pPr>
            <w:r w:rsidRPr="00955F01">
              <w:rPr>
                <w:rFonts w:eastAsia="Calibri Light"/>
                <w:sz w:val="24"/>
                <w:szCs w:val="24"/>
                <w:lang w:eastAsia="en-US"/>
              </w:rPr>
              <w:t xml:space="preserve">Партньорите </w:t>
            </w:r>
            <w:r>
              <w:rPr>
                <w:rFonts w:eastAsia="Calibri Light"/>
                <w:sz w:val="24"/>
                <w:szCs w:val="24"/>
                <w:lang w:eastAsia="en-US"/>
              </w:rPr>
              <w:t xml:space="preserve">(при наличие на такива) </w:t>
            </w:r>
            <w:r w:rsidRPr="00955F01">
              <w:rPr>
                <w:rFonts w:eastAsia="Calibri Light"/>
                <w:sz w:val="24"/>
                <w:szCs w:val="24"/>
                <w:lang w:eastAsia="en-US"/>
              </w:rPr>
              <w:t>са допустими съгласно т. 12 от Условията за кандидатстване:</w:t>
            </w:r>
            <w:r w:rsidRPr="008005EC">
              <w:rPr>
                <w:rFonts w:eastAsia="Calibri Light"/>
              </w:rPr>
              <w:t xml:space="preserve"> </w:t>
            </w:r>
          </w:p>
          <w:p w14:paraId="5212107C" w14:textId="77777777" w:rsidR="00E21EF5" w:rsidRPr="00955F01" w:rsidRDefault="00E21EF5" w:rsidP="00AF21F7">
            <w:pPr>
              <w:tabs>
                <w:tab w:val="left" w:pos="-284"/>
              </w:tabs>
              <w:spacing w:after="120"/>
              <w:jc w:val="both"/>
              <w:rPr>
                <w:rFonts w:eastAsia="Calibri Light"/>
                <w:i/>
                <w:sz w:val="24"/>
                <w:szCs w:val="24"/>
                <w:lang w:eastAsia="en-US"/>
              </w:rPr>
            </w:pPr>
            <w:r w:rsidRPr="00955F01">
              <w:rPr>
                <w:rFonts w:eastAsia="Calibri Light"/>
                <w:i/>
                <w:sz w:val="24"/>
                <w:szCs w:val="24"/>
                <w:lang w:eastAsia="en-US"/>
              </w:rPr>
              <w:t>В рамките на настоящия критерий се оценява поотделно всяко едно от изискванията за допустимост на партньора/</w:t>
            </w:r>
            <w:proofErr w:type="spellStart"/>
            <w:r w:rsidRPr="00955F01">
              <w:rPr>
                <w:rFonts w:eastAsia="Calibri Light"/>
                <w:i/>
                <w:sz w:val="24"/>
                <w:szCs w:val="24"/>
                <w:lang w:eastAsia="en-US"/>
              </w:rPr>
              <w:t>ите</w:t>
            </w:r>
            <w:proofErr w:type="spellEnd"/>
            <w:r>
              <w:rPr>
                <w:rFonts w:eastAsia="Calibri Light"/>
                <w:i/>
                <w:sz w:val="24"/>
                <w:szCs w:val="24"/>
                <w:lang w:eastAsia="en-US"/>
              </w:rPr>
              <w:t xml:space="preserve"> (при наличие на такива)</w:t>
            </w:r>
            <w:r w:rsidRPr="00955F01">
              <w:rPr>
                <w:rFonts w:eastAsia="Calibri Light"/>
                <w:i/>
                <w:sz w:val="24"/>
                <w:szCs w:val="24"/>
                <w:lang w:eastAsia="en-US"/>
              </w:rPr>
              <w:t>, които са посочени в Условията за кандидатстване.</w:t>
            </w:r>
          </w:p>
          <w:p w14:paraId="1A0F4B1A" w14:textId="77777777"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sz w:val="24"/>
                <w:szCs w:val="24"/>
                <w:lang w:eastAsia="en-US"/>
              </w:rPr>
              <w:t>Проверката за партньори общини, детски градини/ училища, ЮЛНЦ се извършва служебно в</w:t>
            </w:r>
            <w:r w:rsidRPr="00955F01">
              <w:rPr>
                <w:rFonts w:eastAsia="Calibri Light"/>
                <w:sz w:val="24"/>
                <w:szCs w:val="24"/>
                <w:lang w:eastAsia="en-US"/>
              </w:rPr>
              <w:t xml:space="preserve"> </w:t>
            </w:r>
            <w:r w:rsidRPr="00955F01">
              <w:rPr>
                <w:rFonts w:eastAsia="Calibri Light"/>
                <w:i/>
                <w:sz w:val="24"/>
                <w:szCs w:val="24"/>
                <w:lang w:eastAsia="en-US"/>
              </w:rPr>
              <w:t>ТРРЮЛНЦ, Регистър БУЛСТАТ, регистър на МОН за образователни институции или в други публични регистри.</w:t>
            </w:r>
          </w:p>
          <w:p w14:paraId="57C0E70E"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 xml:space="preserve">При партньор ЮЛНЦ проверка се извършва и на база представени документи по критерии № 10 и № 11 </w:t>
            </w:r>
            <w:r w:rsidRPr="00955F01">
              <w:rPr>
                <w:rFonts w:eastAsia="Calibri Light"/>
                <w:i/>
                <w:sz w:val="24"/>
                <w:szCs w:val="24"/>
                <w:lang w:eastAsia="en-US"/>
              </w:rPr>
              <w:t xml:space="preserve">от група </w:t>
            </w:r>
            <w:r w:rsidRPr="00955F01">
              <w:rPr>
                <w:rFonts w:eastAsia="Calibri Light"/>
                <w:i/>
                <w:sz w:val="24"/>
                <w:szCs w:val="24"/>
                <w:lang w:val="en-US" w:eastAsia="en-US"/>
              </w:rPr>
              <w:t>I</w:t>
            </w:r>
            <w:r w:rsidRPr="00955F01">
              <w:rPr>
                <w:rFonts w:eastAsia="Calibri Light"/>
                <w:i/>
                <w:iCs/>
                <w:sz w:val="24"/>
                <w:szCs w:val="24"/>
                <w:lang w:eastAsia="en-US"/>
              </w:rPr>
              <w:t xml:space="preserve">, а при партньор частна детска градина/училище проверка се извършва  на база представени документи по критерий № 10 </w:t>
            </w:r>
            <w:r w:rsidRPr="00955F01">
              <w:rPr>
                <w:rFonts w:eastAsia="Calibri Light"/>
                <w:i/>
                <w:sz w:val="24"/>
                <w:szCs w:val="24"/>
                <w:lang w:eastAsia="en-US"/>
              </w:rPr>
              <w:t xml:space="preserve">от група </w:t>
            </w:r>
            <w:r w:rsidRPr="00955F01">
              <w:rPr>
                <w:rFonts w:eastAsia="Calibri Light"/>
                <w:i/>
                <w:sz w:val="24"/>
                <w:szCs w:val="24"/>
                <w:lang w:val="en-US" w:eastAsia="en-US"/>
              </w:rPr>
              <w:t>I</w:t>
            </w:r>
            <w:r w:rsidRPr="00955F01">
              <w:rPr>
                <w:rFonts w:eastAsia="Calibri Light"/>
                <w:i/>
                <w:iCs/>
                <w:sz w:val="24"/>
                <w:szCs w:val="24"/>
                <w:lang w:eastAsia="en-US"/>
              </w:rPr>
              <w:t xml:space="preserve">. </w:t>
            </w:r>
          </w:p>
          <w:p w14:paraId="1E6CF049"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Проектни предложения, в които партньор не отговаря на изискванията за допустимост, следва да бъдат отхвърлени.</w:t>
            </w:r>
          </w:p>
        </w:tc>
        <w:tc>
          <w:tcPr>
            <w:tcW w:w="348" w:type="pct"/>
          </w:tcPr>
          <w:p w14:paraId="544ADF15"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575D1C2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2A0E7AE9"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r>
      <w:tr w:rsidR="00E21EF5" w:rsidRPr="00955F01" w14:paraId="2B414A85" w14:textId="77777777" w:rsidTr="00AF21F7">
        <w:trPr>
          <w:trHeight w:val="338"/>
        </w:trPr>
        <w:tc>
          <w:tcPr>
            <w:tcW w:w="3735" w:type="pct"/>
          </w:tcPr>
          <w:p w14:paraId="49137D7E"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lastRenderedPageBreak/>
              <w:t>Проектното предложение отговаря на изискванията за териториален обхват, съгласно т. 5 от Условията за кандидатстване. Мястото на изпълнение на проектното предложение е само на територията на МИГ с одобрена Стратегия за ВОМР с допълващо финансиране за дейности за образование от ПО.</w:t>
            </w:r>
          </w:p>
          <w:p w14:paraId="0BC22A3C" w14:textId="77777777" w:rsidR="00E21EF5" w:rsidRPr="00C06718" w:rsidRDefault="00E21EF5" w:rsidP="00AF21F7">
            <w:pPr>
              <w:tabs>
                <w:tab w:val="left" w:pos="284"/>
              </w:tabs>
              <w:spacing w:after="120"/>
              <w:jc w:val="both"/>
              <w:rPr>
                <w:rFonts w:eastAsia="Calibri Light"/>
                <w:i/>
                <w:iCs/>
              </w:rPr>
            </w:pPr>
            <w:r w:rsidRPr="00955F01">
              <w:rPr>
                <w:rFonts w:eastAsia="Calibri Light"/>
                <w:i/>
                <w:iCs/>
                <w:sz w:val="24"/>
                <w:szCs w:val="24"/>
                <w:lang w:eastAsia="en-US"/>
              </w:rPr>
              <w:t>Мястото на регистрация</w:t>
            </w:r>
            <w:r>
              <w:rPr>
                <w:rFonts w:eastAsia="Calibri Light"/>
                <w:i/>
                <w:iCs/>
                <w:sz w:val="24"/>
                <w:szCs w:val="24"/>
                <w:lang w:eastAsia="en-US"/>
              </w:rPr>
              <w:t xml:space="preserve"> (седалището и адресът на управление)</w:t>
            </w:r>
            <w:r w:rsidRPr="00955F01">
              <w:rPr>
                <w:rFonts w:eastAsia="Calibri Light"/>
                <w:i/>
                <w:iCs/>
                <w:sz w:val="24"/>
                <w:szCs w:val="24"/>
                <w:lang w:eastAsia="en-US"/>
              </w:rPr>
              <w:t xml:space="preserve"> на всички училища/детски градини, общини и ЮЛНЦ в проектното предложение и мястото на изпълнение на проектното предложение, посочено в секция „Основни данни“, раздел „Местонахождение(Място на изпълнение)“ от Формуляра за кандидатстване, следва да бъде на територията на МИГ с одобрена Стратегия за ВОМР съгласно Условията за кандидатстване</w:t>
            </w:r>
            <w:r w:rsidRPr="00955F01">
              <w:rPr>
                <w:rFonts w:eastAsia="Calibri Light"/>
                <w:sz w:val="24"/>
                <w:szCs w:val="24"/>
                <w:lang w:eastAsia="en-US"/>
              </w:rPr>
              <w:t>.</w:t>
            </w:r>
          </w:p>
          <w:p w14:paraId="32DB0302" w14:textId="77777777" w:rsidR="00E21EF5" w:rsidRPr="00955F01" w:rsidRDefault="00E21EF5" w:rsidP="00AF21F7">
            <w:pPr>
              <w:spacing w:before="120" w:after="120"/>
              <w:jc w:val="both"/>
              <w:rPr>
                <w:rFonts w:eastAsia="Calibri Light"/>
                <w:i/>
                <w:iCs/>
                <w:sz w:val="24"/>
                <w:szCs w:val="24"/>
                <w:lang w:eastAsia="en-US"/>
              </w:rPr>
            </w:pPr>
            <w:r w:rsidRPr="00955F01">
              <w:rPr>
                <w:rFonts w:eastAsia="Calibri Light"/>
                <w:i/>
                <w:iCs/>
                <w:sz w:val="24"/>
                <w:szCs w:val="24"/>
                <w:lang w:eastAsia="en-US"/>
              </w:rPr>
              <w:t>Проверката за място на регистрация</w:t>
            </w:r>
            <w:r>
              <w:rPr>
                <w:rFonts w:eastAsia="Calibri Light"/>
                <w:i/>
                <w:iCs/>
                <w:sz w:val="24"/>
                <w:szCs w:val="24"/>
                <w:lang w:eastAsia="en-US"/>
              </w:rPr>
              <w:t xml:space="preserve"> (седалище и адрес на управление)</w:t>
            </w:r>
            <w:r w:rsidRPr="00955F01">
              <w:rPr>
                <w:rFonts w:eastAsia="Calibri Light"/>
                <w:i/>
                <w:iCs/>
                <w:sz w:val="24"/>
                <w:szCs w:val="24"/>
                <w:lang w:eastAsia="en-US"/>
              </w:rPr>
              <w:t xml:space="preserve"> на училище/детска градина се прави в Регистър на институциите в системата на предучилищното и училищното образование на МОН или регистър БУЛСТАТ и следва да е само от територията на съответната МИГ с одобрена Стратегия за ВОМР.</w:t>
            </w:r>
          </w:p>
          <w:p w14:paraId="170F3AF2" w14:textId="77777777" w:rsidR="00E21EF5" w:rsidRDefault="00E21EF5" w:rsidP="00AF21F7">
            <w:pPr>
              <w:spacing w:after="120"/>
              <w:jc w:val="both"/>
              <w:rPr>
                <w:rFonts w:eastAsia="Calibri Light"/>
                <w:i/>
                <w:iCs/>
                <w:sz w:val="24"/>
                <w:szCs w:val="24"/>
                <w:lang w:eastAsia="en-US"/>
              </w:rPr>
            </w:pPr>
            <w:r w:rsidRPr="00955F01">
              <w:rPr>
                <w:rFonts w:eastAsia="Calibri Light"/>
                <w:i/>
                <w:iCs/>
                <w:sz w:val="24"/>
                <w:szCs w:val="24"/>
                <w:lang w:eastAsia="en-US"/>
              </w:rPr>
              <w:t>Проверката за място на регистрация</w:t>
            </w:r>
            <w:r>
              <w:rPr>
                <w:rFonts w:eastAsia="Calibri Light"/>
                <w:i/>
                <w:iCs/>
                <w:sz w:val="24"/>
                <w:szCs w:val="24"/>
                <w:lang w:eastAsia="en-US"/>
              </w:rPr>
              <w:t xml:space="preserve"> (седалище и адрес на управление)</w:t>
            </w:r>
            <w:r w:rsidRPr="00955F01">
              <w:rPr>
                <w:rFonts w:eastAsia="Calibri Light"/>
                <w:i/>
                <w:iCs/>
                <w:sz w:val="24"/>
                <w:szCs w:val="24"/>
                <w:lang w:eastAsia="en-US"/>
              </w:rPr>
              <w:t xml:space="preserve"> на ЮЛНЦ се прави в ТРРЮЛНЦ или регистър БУЛСТАТ</w:t>
            </w:r>
            <w:r w:rsidRPr="008005EC">
              <w:rPr>
                <w:rFonts w:ascii="Calibri Light" w:eastAsia="Calibri Light" w:hAnsi="Calibri Light" w:cs="Calibri Light"/>
              </w:rPr>
              <w:t xml:space="preserve"> </w:t>
            </w:r>
            <w:r w:rsidRPr="00955F01">
              <w:rPr>
                <w:rFonts w:eastAsia="Calibri Light"/>
                <w:i/>
                <w:iCs/>
                <w:sz w:val="24"/>
                <w:szCs w:val="24"/>
                <w:lang w:eastAsia="en-US"/>
              </w:rPr>
              <w:t>и следва да е само от територията на съответната МИГ с одобрена Стратегия за ВОМР. Проектни предложения, които не отговарят на изискването, следва да бъдат отхвърлени.</w:t>
            </w:r>
          </w:p>
          <w:p w14:paraId="3E5519E0" w14:textId="77777777" w:rsidR="00E21EF5" w:rsidRPr="001D2A82" w:rsidRDefault="00E21EF5" w:rsidP="00AF21F7">
            <w:pPr>
              <w:tabs>
                <w:tab w:val="left" w:pos="284"/>
              </w:tabs>
              <w:spacing w:after="120"/>
              <w:jc w:val="both"/>
              <w:rPr>
                <w:rFonts w:eastAsia="Calibri Light"/>
                <w:i/>
                <w:iCs/>
              </w:rPr>
            </w:pPr>
            <w:r w:rsidRPr="000A4715">
              <w:rPr>
                <w:i/>
                <w:iCs/>
                <w:sz w:val="24"/>
                <w:szCs w:val="24"/>
              </w:rPr>
              <w:t>Изискването за седалище и адрес на управление не се прилага по отношение на община: от селските райони, която има седалище в съответния областен град; когато в обхвата на МИГ са включени населените места на общината, без града, център на общината, в строителните му граници; когато в обхвата на стратегията за ВОМР е включена част от територията й</w:t>
            </w:r>
            <w:r w:rsidRPr="00686B89">
              <w:rPr>
                <w:sz w:val="24"/>
                <w:szCs w:val="24"/>
              </w:rPr>
              <w:t>.</w:t>
            </w:r>
          </w:p>
        </w:tc>
        <w:tc>
          <w:tcPr>
            <w:tcW w:w="348" w:type="pct"/>
          </w:tcPr>
          <w:p w14:paraId="61CE768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48A6C056"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402D772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276E438E" w14:textId="77777777" w:rsidTr="00AF21F7">
        <w:trPr>
          <w:trHeight w:val="338"/>
        </w:trPr>
        <w:tc>
          <w:tcPr>
            <w:tcW w:w="3735" w:type="pct"/>
          </w:tcPr>
          <w:p w14:paraId="02D49601"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t>Допустимите кандидати съгласно Условията за кандидатстване - (община, детска градина, училище, ЮЛНЦ) участват като кандидат само в едно проектно предложение по процедурата при спазване на ограниченията от Условията за кандидатстване:</w:t>
            </w:r>
          </w:p>
          <w:p w14:paraId="308B54FE" w14:textId="77777777" w:rsidR="00E21EF5" w:rsidRPr="00955F01" w:rsidRDefault="00E21EF5" w:rsidP="00E21EF5">
            <w:pPr>
              <w:numPr>
                <w:ilvl w:val="0"/>
                <w:numId w:val="6"/>
              </w:numPr>
              <w:jc w:val="both"/>
              <w:rPr>
                <w:rFonts w:eastAsia="Calibri Light"/>
                <w:sz w:val="24"/>
                <w:szCs w:val="24"/>
                <w:lang w:eastAsia="en-US"/>
              </w:rPr>
            </w:pPr>
            <w:r w:rsidRPr="00955F01">
              <w:rPr>
                <w:rFonts w:eastAsia="Calibri Light"/>
                <w:sz w:val="24"/>
                <w:szCs w:val="24"/>
                <w:lang w:eastAsia="en-US"/>
              </w:rPr>
              <w:t>Община може да участва като кандидат в едно проектно предложение в задължително партньорство с допустимо училище/детска градина</w:t>
            </w:r>
            <w:r>
              <w:rPr>
                <w:rFonts w:eastAsia="Calibri Light"/>
                <w:sz w:val="24"/>
                <w:szCs w:val="24"/>
                <w:lang w:eastAsia="en-US"/>
              </w:rPr>
              <w:t>,</w:t>
            </w:r>
            <w:r w:rsidRPr="00955F01">
              <w:rPr>
                <w:rFonts w:eastAsia="Calibri Light"/>
                <w:sz w:val="24"/>
                <w:szCs w:val="24"/>
                <w:lang w:eastAsia="en-US"/>
              </w:rPr>
              <w:t xml:space="preserve"> и като партньор в повече проектни предложения, само на територията на МИГ,;</w:t>
            </w:r>
          </w:p>
          <w:p w14:paraId="6C4869B1" w14:textId="77777777" w:rsidR="00E21EF5" w:rsidRPr="00955F01" w:rsidRDefault="00E21EF5" w:rsidP="00E21EF5">
            <w:pPr>
              <w:numPr>
                <w:ilvl w:val="0"/>
                <w:numId w:val="6"/>
              </w:numPr>
              <w:jc w:val="both"/>
              <w:rPr>
                <w:rFonts w:eastAsia="Calibri Light"/>
                <w:sz w:val="24"/>
                <w:szCs w:val="24"/>
                <w:lang w:eastAsia="en-US"/>
              </w:rPr>
            </w:pPr>
            <w:r w:rsidRPr="00955F01">
              <w:rPr>
                <w:rFonts w:eastAsia="Calibri Light"/>
                <w:sz w:val="24"/>
                <w:szCs w:val="24"/>
                <w:lang w:eastAsia="en-US"/>
              </w:rPr>
              <w:t>Държавни, общински и частни детски градини, училища могат да участват като кандидат или партньор само в едно проектно предложение, само на територията на МИГ.</w:t>
            </w:r>
          </w:p>
          <w:p w14:paraId="310B9ED7" w14:textId="77777777" w:rsidR="00E21EF5" w:rsidRPr="00955F01" w:rsidRDefault="00E21EF5" w:rsidP="00E21EF5">
            <w:pPr>
              <w:numPr>
                <w:ilvl w:val="0"/>
                <w:numId w:val="6"/>
              </w:numPr>
              <w:jc w:val="both"/>
              <w:rPr>
                <w:rFonts w:eastAsia="Calibri Light"/>
                <w:sz w:val="24"/>
                <w:szCs w:val="24"/>
                <w:lang w:eastAsia="en-US"/>
              </w:rPr>
            </w:pPr>
            <w:r w:rsidRPr="00955F01">
              <w:rPr>
                <w:rFonts w:eastAsia="Calibri Light"/>
                <w:sz w:val="24"/>
                <w:szCs w:val="24"/>
              </w:rPr>
              <w:lastRenderedPageBreak/>
              <w:t xml:space="preserve">ЮЛНЦ може да участва като кандидат в едно проектно предложение </w:t>
            </w:r>
            <w:r w:rsidRPr="00955F01">
              <w:rPr>
                <w:rFonts w:eastAsia="Calibri Light"/>
                <w:sz w:val="24"/>
                <w:szCs w:val="24"/>
                <w:lang w:eastAsia="en-US"/>
              </w:rPr>
              <w:t>в задължително партньорство с допустимо училище/детска градина</w:t>
            </w:r>
            <w:r>
              <w:rPr>
                <w:rFonts w:eastAsia="Calibri Light"/>
                <w:sz w:val="24"/>
                <w:szCs w:val="24"/>
                <w:lang w:eastAsia="en-US"/>
              </w:rPr>
              <w:t>,</w:t>
            </w:r>
            <w:r w:rsidRPr="00955F01">
              <w:rPr>
                <w:rFonts w:eastAsia="Calibri Light"/>
                <w:sz w:val="24"/>
                <w:szCs w:val="24"/>
              </w:rPr>
              <w:t xml:space="preserve"> и като партньор в повече проектни предложения, само на територията на МИГ,.</w:t>
            </w:r>
          </w:p>
          <w:p w14:paraId="25D97B8B" w14:textId="77777777" w:rsidR="00E21EF5" w:rsidRPr="00955F01" w:rsidRDefault="00E21EF5" w:rsidP="00AF21F7">
            <w:pPr>
              <w:tabs>
                <w:tab w:val="left" w:pos="-284"/>
              </w:tabs>
              <w:spacing w:before="120" w:after="120"/>
              <w:jc w:val="both"/>
              <w:rPr>
                <w:i/>
                <w:sz w:val="24"/>
                <w:szCs w:val="24"/>
                <w:lang w:eastAsia="en-US"/>
              </w:rPr>
            </w:pPr>
            <w:r w:rsidRPr="00955F01">
              <w:rPr>
                <w:i/>
                <w:sz w:val="24"/>
                <w:szCs w:val="24"/>
                <w:lang w:eastAsia="en-US"/>
              </w:rPr>
              <w:t>В случай че посоченото/</w:t>
            </w:r>
            <w:proofErr w:type="spellStart"/>
            <w:r w:rsidRPr="00955F01">
              <w:rPr>
                <w:i/>
                <w:sz w:val="24"/>
                <w:szCs w:val="24"/>
                <w:lang w:eastAsia="en-US"/>
              </w:rPr>
              <w:t>ните</w:t>
            </w:r>
            <w:proofErr w:type="spellEnd"/>
            <w:r w:rsidRPr="00955F01">
              <w:rPr>
                <w:i/>
                <w:sz w:val="24"/>
                <w:szCs w:val="24"/>
                <w:lang w:eastAsia="en-US"/>
              </w:rPr>
              <w:t xml:space="preserve"> ограничение/я по отношение участието на допустимите кандидати не е/са спазено/и, проектното предложение следва да  бъде отхвърлено.</w:t>
            </w:r>
          </w:p>
          <w:p w14:paraId="23654A61"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В случай че кандидат е подал повече от едно проектно предложение, оценителната комисия следва да разгледа само последното постъпило проектно предложение, с изключение на случаите, в които кандидатът е оттеглил последното по ред на подаване проектно предложение.</w:t>
            </w:r>
          </w:p>
        </w:tc>
        <w:tc>
          <w:tcPr>
            <w:tcW w:w="348" w:type="pct"/>
          </w:tcPr>
          <w:p w14:paraId="7FE33EA1"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4BE6AD0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6B89FAF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E6BC834" w14:textId="77777777" w:rsidTr="00AF21F7">
        <w:trPr>
          <w:trHeight w:val="338"/>
        </w:trPr>
        <w:tc>
          <w:tcPr>
            <w:tcW w:w="3735" w:type="pct"/>
          </w:tcPr>
          <w:p w14:paraId="4C226671"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t xml:space="preserve">Допустимите партньори </w:t>
            </w:r>
            <w:r>
              <w:rPr>
                <w:rFonts w:eastAsia="Calibri Light"/>
                <w:sz w:val="24"/>
                <w:szCs w:val="24"/>
                <w:lang w:eastAsia="en-US"/>
              </w:rPr>
              <w:t xml:space="preserve">(при наличие на такива) </w:t>
            </w:r>
            <w:r w:rsidRPr="00955F01">
              <w:rPr>
                <w:rFonts w:eastAsia="Calibri Light"/>
                <w:sz w:val="24"/>
                <w:szCs w:val="24"/>
                <w:lang w:eastAsia="en-US"/>
              </w:rPr>
              <w:t xml:space="preserve">участват в проектно предложение при спазване на ограниченията от Условията за кандидатстване: </w:t>
            </w:r>
          </w:p>
          <w:p w14:paraId="5EC0DE4E" w14:textId="77777777" w:rsidR="00E21EF5" w:rsidRPr="00955F01" w:rsidRDefault="00E21EF5" w:rsidP="00AF21F7">
            <w:pPr>
              <w:ind w:left="360"/>
              <w:jc w:val="both"/>
              <w:rPr>
                <w:rFonts w:eastAsia="Calibri Light"/>
                <w:sz w:val="24"/>
                <w:szCs w:val="24"/>
                <w:lang w:eastAsia="en-US"/>
              </w:rPr>
            </w:pPr>
            <w:r w:rsidRPr="00955F01">
              <w:rPr>
                <w:rFonts w:eastAsia="Calibri Light"/>
                <w:sz w:val="24"/>
                <w:szCs w:val="24"/>
                <w:lang w:eastAsia="en-US"/>
              </w:rPr>
              <w:t>- Държавни, общински и частни детски градини и училища, участват като партньор само в едно проектно предложение, ако не участват като кандидат, само на територията на МИГ;</w:t>
            </w:r>
          </w:p>
          <w:p w14:paraId="281D4DB3" w14:textId="77777777" w:rsidR="00E21EF5" w:rsidRPr="00955F01" w:rsidRDefault="00E21EF5" w:rsidP="00AF21F7">
            <w:pPr>
              <w:ind w:left="360"/>
              <w:jc w:val="both"/>
              <w:rPr>
                <w:rFonts w:eastAsia="Calibri Light"/>
                <w:sz w:val="24"/>
                <w:szCs w:val="24"/>
                <w:lang w:eastAsia="en-US"/>
              </w:rPr>
            </w:pPr>
            <w:r w:rsidRPr="00955F01">
              <w:rPr>
                <w:rFonts w:eastAsia="Calibri Light"/>
                <w:sz w:val="24"/>
                <w:szCs w:val="24"/>
                <w:lang w:eastAsia="en-US"/>
              </w:rPr>
              <w:t>- Община може да участва като партньор в повече проектни предложения само на територията на МИГ;</w:t>
            </w:r>
          </w:p>
          <w:p w14:paraId="073A8D12" w14:textId="77777777" w:rsidR="00E21EF5" w:rsidRPr="00955F01" w:rsidRDefault="00E21EF5" w:rsidP="00AF21F7">
            <w:pPr>
              <w:ind w:left="360"/>
              <w:jc w:val="both"/>
              <w:rPr>
                <w:rFonts w:eastAsia="Calibri Light"/>
                <w:sz w:val="24"/>
                <w:szCs w:val="24"/>
                <w:lang w:eastAsia="en-US"/>
              </w:rPr>
            </w:pPr>
            <w:r w:rsidRPr="00955F01">
              <w:rPr>
                <w:rFonts w:eastAsia="Calibri Light"/>
                <w:sz w:val="24"/>
                <w:szCs w:val="24"/>
                <w:lang w:eastAsia="en-US"/>
              </w:rPr>
              <w:t>- ЮЛНЦ  могат да участват като партньор в повече проектни предложения,</w:t>
            </w:r>
            <w:r w:rsidRPr="008005EC">
              <w:rPr>
                <w:rFonts w:ascii="Calibri Light" w:eastAsia="Calibri Light" w:hAnsi="Calibri Light" w:cs="Calibri Light"/>
              </w:rPr>
              <w:t xml:space="preserve"> </w:t>
            </w:r>
            <w:r w:rsidRPr="00955F01">
              <w:rPr>
                <w:rFonts w:eastAsia="Calibri Light"/>
                <w:sz w:val="24"/>
                <w:szCs w:val="24"/>
              </w:rPr>
              <w:t xml:space="preserve">само </w:t>
            </w:r>
            <w:r w:rsidRPr="00955F01">
              <w:rPr>
                <w:rFonts w:eastAsia="Calibri Light"/>
                <w:sz w:val="24"/>
                <w:szCs w:val="24"/>
                <w:lang w:eastAsia="en-US"/>
              </w:rPr>
              <w:t xml:space="preserve">на територията на МИГ. </w:t>
            </w:r>
          </w:p>
          <w:p w14:paraId="6C429220" w14:textId="77777777" w:rsidR="00E21EF5" w:rsidRPr="00955F01" w:rsidRDefault="00E21EF5" w:rsidP="00AF21F7">
            <w:pPr>
              <w:spacing w:before="120"/>
              <w:jc w:val="both"/>
              <w:rPr>
                <w:rFonts w:eastAsia="Calibri Light"/>
                <w:i/>
                <w:iCs/>
                <w:sz w:val="24"/>
                <w:szCs w:val="24"/>
                <w:lang w:eastAsia="en-US"/>
              </w:rPr>
            </w:pPr>
            <w:r w:rsidRPr="00955F01">
              <w:rPr>
                <w:rFonts w:eastAsia="Calibri Light"/>
                <w:i/>
                <w:iCs/>
                <w:sz w:val="24"/>
                <w:szCs w:val="24"/>
                <w:lang w:eastAsia="en-US"/>
              </w:rPr>
              <w:t xml:space="preserve">Проверката се прави сред всички подадени по процедурата проектни предложения с </w:t>
            </w:r>
            <w:r>
              <w:rPr>
                <w:rFonts w:eastAsia="Calibri Light"/>
                <w:i/>
                <w:iCs/>
                <w:sz w:val="24"/>
                <w:szCs w:val="24"/>
                <w:lang w:eastAsia="en-US"/>
              </w:rPr>
              <w:t>кандидат/</w:t>
            </w:r>
            <w:r w:rsidRPr="00955F01">
              <w:rPr>
                <w:rFonts w:eastAsia="Calibri Light"/>
                <w:i/>
                <w:iCs/>
                <w:sz w:val="24"/>
                <w:szCs w:val="24"/>
                <w:lang w:eastAsia="en-US"/>
              </w:rPr>
              <w:t>партньор/и държавни, общински и частни детски градини и училища, ЮЛНЦ, общини за територията на МИГ</w:t>
            </w:r>
            <w:r w:rsidRPr="008005EC">
              <w:rPr>
                <w:rFonts w:ascii="Calibri Light" w:eastAsia="Calibri Light" w:hAnsi="Calibri Light" w:cs="Calibri Light"/>
              </w:rPr>
              <w:t xml:space="preserve"> </w:t>
            </w:r>
            <w:r w:rsidRPr="00955F01">
              <w:rPr>
                <w:rFonts w:eastAsia="Calibri Light"/>
                <w:i/>
                <w:iCs/>
                <w:sz w:val="24"/>
                <w:szCs w:val="24"/>
                <w:lang w:eastAsia="en-US"/>
              </w:rPr>
              <w:t>с одобрена СВОМР с мерки за допълващо финансиране от ПО.</w:t>
            </w:r>
          </w:p>
          <w:p w14:paraId="50ECC45E" w14:textId="77777777" w:rsidR="00E21EF5" w:rsidRPr="00955F01" w:rsidRDefault="00E21EF5" w:rsidP="00AF21F7">
            <w:pPr>
              <w:spacing w:before="120" w:after="120"/>
              <w:jc w:val="both"/>
              <w:rPr>
                <w:rFonts w:eastAsia="Calibri Light"/>
                <w:sz w:val="24"/>
                <w:szCs w:val="24"/>
                <w:lang w:eastAsia="en-US"/>
              </w:rPr>
            </w:pPr>
            <w:r w:rsidRPr="00955F01">
              <w:rPr>
                <w:rFonts w:eastAsia="Calibri Light"/>
                <w:i/>
                <w:iCs/>
                <w:sz w:val="24"/>
                <w:szCs w:val="24"/>
                <w:lang w:eastAsia="en-US"/>
              </w:rPr>
              <w:t>В случай че посочените ограничения по отношение участието на цитираните допустими партньори не са спазени, проектното предложение следва да бъде отхвърлено.</w:t>
            </w:r>
          </w:p>
        </w:tc>
        <w:tc>
          <w:tcPr>
            <w:tcW w:w="348" w:type="pct"/>
          </w:tcPr>
          <w:p w14:paraId="263635F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08C1538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7BAEDD46" w14:textId="77777777"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r>
      <w:tr w:rsidR="00E21EF5" w:rsidRPr="00955F01" w14:paraId="7F3BA8AD" w14:textId="77777777" w:rsidTr="00AF21F7">
        <w:trPr>
          <w:trHeight w:val="338"/>
        </w:trPr>
        <w:tc>
          <w:tcPr>
            <w:tcW w:w="3735" w:type="pct"/>
          </w:tcPr>
          <w:p w14:paraId="07EC63D0" w14:textId="77777777" w:rsidR="00E21EF5" w:rsidRPr="00955F01" w:rsidRDefault="00E21EF5" w:rsidP="00E21EF5">
            <w:pPr>
              <w:numPr>
                <w:ilvl w:val="0"/>
                <w:numId w:val="5"/>
              </w:numPr>
              <w:tabs>
                <w:tab w:val="left" w:pos="-284"/>
              </w:tabs>
              <w:spacing w:after="120"/>
              <w:jc w:val="both"/>
              <w:rPr>
                <w:rFonts w:eastAsia="Calibri Light"/>
                <w:sz w:val="24"/>
                <w:szCs w:val="24"/>
                <w:lang w:eastAsia="en-US"/>
              </w:rPr>
            </w:pPr>
            <w:r w:rsidRPr="00955F01">
              <w:rPr>
                <w:rFonts w:eastAsia="Calibri Light"/>
                <w:sz w:val="24"/>
                <w:szCs w:val="24"/>
                <w:lang w:eastAsia="en-US"/>
              </w:rPr>
              <w:t>За кандидата и партньорите не са налице обстоятелствата по чл. 25, ал. 2 от ЗУСЕФСУ.</w:t>
            </w:r>
          </w:p>
          <w:p w14:paraId="12BDCBDA" w14:textId="750ABE82" w:rsidR="00E21EF5" w:rsidRPr="00955F01" w:rsidRDefault="00E21EF5" w:rsidP="00AF21F7">
            <w:pPr>
              <w:tabs>
                <w:tab w:val="left" w:pos="-284"/>
              </w:tabs>
              <w:spacing w:after="120"/>
              <w:jc w:val="both"/>
              <w:rPr>
                <w:rFonts w:eastAsia="Calibri Light"/>
                <w:sz w:val="24"/>
                <w:szCs w:val="24"/>
                <w:lang w:eastAsia="en-US"/>
              </w:rPr>
            </w:pPr>
            <w:r w:rsidRPr="00955F01">
              <w:rPr>
                <w:rFonts w:eastAsia="Calibri Light"/>
                <w:i/>
                <w:iCs/>
                <w:sz w:val="24"/>
                <w:szCs w:val="24"/>
                <w:lang w:eastAsia="en-US"/>
              </w:rPr>
              <w:t xml:space="preserve">Проверява се чрез Декларация на кандидата/партньора – Приложение </w:t>
            </w:r>
            <w:r w:rsidR="007C6548">
              <w:rPr>
                <w:rFonts w:eastAsia="Calibri Light"/>
                <w:i/>
                <w:iCs/>
                <w:sz w:val="24"/>
                <w:szCs w:val="24"/>
                <w:lang w:val="en-US" w:eastAsia="en-US"/>
              </w:rPr>
              <w:t>I</w:t>
            </w:r>
            <w:r w:rsidR="007C6548" w:rsidRPr="00955F01">
              <w:rPr>
                <w:rFonts w:eastAsia="Calibri Light"/>
                <w:i/>
                <w:iCs/>
                <w:sz w:val="24"/>
                <w:szCs w:val="24"/>
                <w:lang w:eastAsia="en-US"/>
              </w:rPr>
              <w:t xml:space="preserve"> </w:t>
            </w:r>
            <w:r w:rsidRPr="00955F01">
              <w:rPr>
                <w:rFonts w:eastAsia="Calibri Light"/>
                <w:i/>
                <w:iCs/>
                <w:sz w:val="24"/>
                <w:szCs w:val="24"/>
                <w:lang w:eastAsia="en-US"/>
              </w:rPr>
              <w:t>към Условията за кандидатстване.</w:t>
            </w:r>
            <w:r>
              <w:rPr>
                <w:rFonts w:eastAsia="Calibri Light"/>
                <w:i/>
                <w:iCs/>
                <w:sz w:val="24"/>
                <w:szCs w:val="24"/>
                <w:lang w:eastAsia="en-US"/>
              </w:rPr>
              <w:t xml:space="preserve"> </w:t>
            </w:r>
            <w:r w:rsidRPr="00955F01">
              <w:rPr>
                <w:rFonts w:eastAsia="Calibri Light"/>
                <w:i/>
                <w:iCs/>
                <w:sz w:val="24"/>
                <w:szCs w:val="24"/>
                <w:lang w:eastAsia="en-US"/>
              </w:rPr>
              <w:t>Проектни предложения, които не отговарят на изискването, следва да бъдат отхвърлени.</w:t>
            </w:r>
          </w:p>
        </w:tc>
        <w:tc>
          <w:tcPr>
            <w:tcW w:w="348" w:type="pct"/>
          </w:tcPr>
          <w:p w14:paraId="164220E5"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01F4BB99" w14:textId="77777777" w:rsidR="00E21EF5" w:rsidRPr="00955F01" w:rsidRDefault="00E21EF5" w:rsidP="00AF21F7">
            <w:pPr>
              <w:spacing w:after="120"/>
              <w:jc w:val="center"/>
              <w:rPr>
                <w:rFonts w:eastAsia="Calibri Light"/>
                <w:b/>
                <w:bCs/>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24CD9E39"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09A3DB3" w14:textId="77777777" w:rsidTr="00AF21F7">
        <w:trPr>
          <w:trHeight w:val="338"/>
        </w:trPr>
        <w:tc>
          <w:tcPr>
            <w:tcW w:w="3735" w:type="pct"/>
          </w:tcPr>
          <w:p w14:paraId="2EC2FFFE" w14:textId="77777777" w:rsidR="00E21EF5" w:rsidRPr="00955F01" w:rsidRDefault="00E21EF5" w:rsidP="00E21EF5">
            <w:pPr>
              <w:numPr>
                <w:ilvl w:val="0"/>
                <w:numId w:val="5"/>
              </w:numPr>
              <w:jc w:val="both"/>
              <w:rPr>
                <w:rFonts w:eastAsia="Calibri Light"/>
                <w:sz w:val="24"/>
                <w:szCs w:val="24"/>
                <w:lang w:eastAsia="en-US"/>
              </w:rPr>
            </w:pPr>
            <w:r w:rsidRPr="00955F01">
              <w:rPr>
                <w:rFonts w:eastAsia="Calibri Light"/>
                <w:sz w:val="24"/>
                <w:szCs w:val="24"/>
                <w:lang w:eastAsia="en-US"/>
              </w:rPr>
              <w:t>Заявената безвъзмездна финансова помощ (преки и непреки разходи) е в рамките на минималния и максимален размер, определен в Условията за кандидатстване.</w:t>
            </w:r>
          </w:p>
          <w:p w14:paraId="09E37297" w14:textId="77777777" w:rsidR="00E21EF5" w:rsidRPr="00955F01" w:rsidRDefault="00E21EF5" w:rsidP="00AF21F7">
            <w:pPr>
              <w:tabs>
                <w:tab w:val="left" w:pos="-284"/>
              </w:tabs>
              <w:spacing w:after="120"/>
              <w:jc w:val="both"/>
              <w:rPr>
                <w:rFonts w:eastAsia="Calibri Light"/>
                <w:i/>
                <w:iCs/>
                <w:sz w:val="24"/>
                <w:szCs w:val="24"/>
                <w:lang w:eastAsia="en-US"/>
              </w:rPr>
            </w:pPr>
            <w:r w:rsidRPr="00955F01">
              <w:rPr>
                <w:rFonts w:eastAsia="Calibri Light"/>
                <w:i/>
                <w:iCs/>
                <w:sz w:val="24"/>
                <w:szCs w:val="24"/>
                <w:lang w:eastAsia="en-US"/>
              </w:rPr>
              <w:t>Проектни предложения, които не отговарят на изискването, следва да бъдат отхвърлени.</w:t>
            </w:r>
          </w:p>
        </w:tc>
        <w:tc>
          <w:tcPr>
            <w:tcW w:w="348" w:type="pct"/>
          </w:tcPr>
          <w:p w14:paraId="75AFD0F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74F1545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693DBD7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7E1FAA8" w14:textId="77777777" w:rsidTr="00AF21F7">
        <w:trPr>
          <w:trHeight w:val="338"/>
        </w:trPr>
        <w:tc>
          <w:tcPr>
            <w:tcW w:w="3735" w:type="pct"/>
          </w:tcPr>
          <w:p w14:paraId="383DA9BC" w14:textId="77777777" w:rsidR="00E21EF5" w:rsidRPr="00955F01" w:rsidRDefault="00E21EF5" w:rsidP="00E21EF5">
            <w:pPr>
              <w:numPr>
                <w:ilvl w:val="0"/>
                <w:numId w:val="5"/>
              </w:numPr>
              <w:tabs>
                <w:tab w:val="left" w:pos="-284"/>
              </w:tabs>
              <w:jc w:val="both"/>
              <w:rPr>
                <w:rFonts w:eastAsia="Calibri Light"/>
                <w:sz w:val="24"/>
                <w:szCs w:val="24"/>
                <w:lang w:eastAsia="en-US"/>
              </w:rPr>
            </w:pPr>
            <w:r w:rsidRPr="00955F01">
              <w:rPr>
                <w:rFonts w:eastAsia="Calibri Light"/>
                <w:sz w:val="24"/>
                <w:szCs w:val="24"/>
                <w:lang w:eastAsia="en-US"/>
              </w:rPr>
              <w:t>Дейностите, включени в проектното предложение, са допустими съгласно Условията за кандидатстване.</w:t>
            </w:r>
          </w:p>
          <w:p w14:paraId="30A5637F" w14:textId="77777777" w:rsidR="00E21EF5" w:rsidRPr="00955F01" w:rsidRDefault="00E21EF5" w:rsidP="00AF21F7">
            <w:pPr>
              <w:tabs>
                <w:tab w:val="left" w:pos="-284"/>
              </w:tabs>
              <w:spacing w:before="120" w:after="120"/>
              <w:jc w:val="both"/>
              <w:rPr>
                <w:rFonts w:eastAsia="Calibri Light"/>
                <w:color w:val="FF0000"/>
                <w:sz w:val="24"/>
                <w:szCs w:val="24"/>
                <w:lang w:eastAsia="en-US"/>
              </w:rPr>
            </w:pPr>
            <w:r w:rsidRPr="00955F01">
              <w:rPr>
                <w:rFonts w:eastAsia="Calibri Light"/>
                <w:i/>
                <w:sz w:val="24"/>
                <w:szCs w:val="24"/>
                <w:lang w:eastAsia="en-US"/>
              </w:rPr>
              <w:lastRenderedPageBreak/>
              <w:t>В случай че проектното предложение съдържа недопустими дейности, тези дейности,</w:t>
            </w:r>
            <w:r w:rsidRPr="00955F01">
              <w:rPr>
                <w:rFonts w:eastAsia="Calibri Light"/>
              </w:rPr>
              <w:t xml:space="preserve"> </w:t>
            </w:r>
            <w:r w:rsidRPr="00955F01">
              <w:rPr>
                <w:rFonts w:eastAsia="Calibri Light"/>
                <w:i/>
                <w:sz w:val="24"/>
                <w:szCs w:val="24"/>
                <w:lang w:eastAsia="en-US"/>
              </w:rPr>
              <w:t>както и предвидените разходи за тях, ще бъдат отстранени от оценителната комисия на етап техническа и финансова оценка</w:t>
            </w:r>
          </w:p>
        </w:tc>
        <w:tc>
          <w:tcPr>
            <w:tcW w:w="348" w:type="pct"/>
          </w:tcPr>
          <w:p w14:paraId="53E6C80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57951DB8"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0EA1FFE0"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1DC946E5" w14:textId="77777777" w:rsidTr="00AF21F7">
        <w:trPr>
          <w:trHeight w:val="338"/>
        </w:trPr>
        <w:tc>
          <w:tcPr>
            <w:tcW w:w="3735" w:type="pct"/>
          </w:tcPr>
          <w:p w14:paraId="3359E768" w14:textId="77777777" w:rsidR="00E21EF5" w:rsidRPr="00955F01" w:rsidRDefault="00E21EF5" w:rsidP="00E21EF5">
            <w:pPr>
              <w:numPr>
                <w:ilvl w:val="0"/>
                <w:numId w:val="5"/>
              </w:numPr>
              <w:tabs>
                <w:tab w:val="left" w:pos="-284"/>
              </w:tabs>
              <w:jc w:val="both"/>
              <w:rPr>
                <w:rFonts w:eastAsia="Calibri Light"/>
                <w:sz w:val="24"/>
                <w:szCs w:val="24"/>
                <w:lang w:eastAsia="en-US"/>
              </w:rPr>
            </w:pPr>
            <w:r w:rsidRPr="00955F01">
              <w:rPr>
                <w:rFonts w:eastAsia="Calibri Light"/>
                <w:sz w:val="24"/>
                <w:szCs w:val="24"/>
                <w:lang w:eastAsia="en-US"/>
              </w:rPr>
              <w:t xml:space="preserve">Дейностите по проекта НЕ </w:t>
            </w:r>
            <w:r w:rsidRPr="00955F01">
              <w:rPr>
                <w:rFonts w:eastAsia="Calibri Light"/>
                <w:sz w:val="24"/>
                <w:szCs w:val="24"/>
                <w:lang w:eastAsia="pl-PL"/>
              </w:rPr>
              <w:t xml:space="preserve">са </w:t>
            </w:r>
            <w:r w:rsidRPr="00955F01">
              <w:rPr>
                <w:rFonts w:eastAsia="Calibri Light"/>
                <w:sz w:val="24"/>
                <w:szCs w:val="24"/>
                <w:lang w:eastAsia="en-US"/>
              </w:rPr>
              <w:t xml:space="preserve">финансирани </w:t>
            </w:r>
            <w:r w:rsidRPr="00955F01">
              <w:rPr>
                <w:rFonts w:eastAsia="Calibri Light"/>
                <w:sz w:val="24"/>
                <w:szCs w:val="24"/>
                <w:lang w:eastAsia="pl-PL"/>
              </w:rPr>
              <w:t xml:space="preserve">със средства от Европейските фондове при споделено управление или чрез други инструменти на Европейския съюз в съответствие с чл. 63, параграф 9 от Регламент (ЕС) 2021/1060, както и с други публични средства, и НЕ </w:t>
            </w:r>
            <w:r w:rsidRPr="00955F01">
              <w:rPr>
                <w:rFonts w:eastAsia="Calibri Light"/>
                <w:sz w:val="24"/>
                <w:szCs w:val="24"/>
                <w:lang w:eastAsia="en-US"/>
              </w:rPr>
              <w:t>са били физически завършени или изцяло осъществени преди подаването на проектното предложение за финансиране по програмата, независимо дали всички свързани плащания са направени от бенефициент</w:t>
            </w:r>
            <w:r>
              <w:rPr>
                <w:rFonts w:eastAsia="Calibri Light"/>
                <w:sz w:val="24"/>
                <w:szCs w:val="24"/>
                <w:lang w:eastAsia="en-US"/>
              </w:rPr>
              <w:t>а</w:t>
            </w:r>
            <w:r w:rsidRPr="00955F01">
              <w:rPr>
                <w:rFonts w:eastAsia="Calibri Light"/>
                <w:sz w:val="24"/>
                <w:szCs w:val="24"/>
                <w:lang w:eastAsia="en-US"/>
              </w:rPr>
              <w:t xml:space="preserve"> или не.</w:t>
            </w:r>
          </w:p>
          <w:p w14:paraId="1B0F5BAC" w14:textId="2B4244E1" w:rsidR="00E21EF5" w:rsidRPr="00955F01" w:rsidRDefault="00E21EF5" w:rsidP="00AF21F7">
            <w:pPr>
              <w:tabs>
                <w:tab w:val="left" w:pos="-284"/>
              </w:tabs>
              <w:spacing w:before="120" w:after="120"/>
              <w:jc w:val="both"/>
              <w:rPr>
                <w:rFonts w:eastAsia="Calibri Light"/>
                <w:i/>
                <w:sz w:val="24"/>
                <w:szCs w:val="24"/>
                <w:lang w:eastAsia="en-US"/>
              </w:rPr>
            </w:pPr>
            <w:r w:rsidRPr="00955F01">
              <w:rPr>
                <w:rFonts w:eastAsia="Calibri Light"/>
                <w:i/>
                <w:sz w:val="24"/>
                <w:szCs w:val="24"/>
                <w:lang w:eastAsia="en-US"/>
              </w:rPr>
              <w:t xml:space="preserve">Проверява се въз основа на представената Декларация на кандидата/партньора – Приложение </w:t>
            </w:r>
            <w:r w:rsidR="00C500AD">
              <w:rPr>
                <w:rFonts w:eastAsia="Calibri Light"/>
                <w:i/>
                <w:sz w:val="24"/>
                <w:szCs w:val="24"/>
                <w:lang w:val="en-US" w:eastAsia="en-US"/>
              </w:rPr>
              <w:t>I</w:t>
            </w:r>
            <w:r w:rsidR="00C500AD" w:rsidRPr="00955F01">
              <w:rPr>
                <w:rFonts w:eastAsia="Calibri Light"/>
                <w:i/>
                <w:sz w:val="24"/>
                <w:szCs w:val="24"/>
                <w:lang w:eastAsia="en-US"/>
              </w:rPr>
              <w:t xml:space="preserve"> </w:t>
            </w:r>
            <w:r w:rsidRPr="00955F01">
              <w:rPr>
                <w:rFonts w:eastAsia="Calibri Light"/>
                <w:i/>
                <w:sz w:val="24"/>
                <w:szCs w:val="24"/>
                <w:lang w:eastAsia="en-US"/>
              </w:rPr>
              <w:t>към Условията за кандидатстване.</w:t>
            </w:r>
          </w:p>
          <w:p w14:paraId="373C95A0" w14:textId="77777777" w:rsidR="00E21EF5" w:rsidRPr="00955F01" w:rsidRDefault="00E21EF5" w:rsidP="00AF21F7">
            <w:pPr>
              <w:tabs>
                <w:tab w:val="left" w:pos="-284"/>
              </w:tabs>
              <w:spacing w:before="120" w:after="120"/>
              <w:jc w:val="both"/>
              <w:rPr>
                <w:rFonts w:eastAsia="Calibri Light"/>
                <w:sz w:val="24"/>
                <w:szCs w:val="24"/>
                <w:lang w:eastAsia="en-US"/>
              </w:rPr>
            </w:pPr>
            <w:r w:rsidRPr="00955F01">
              <w:rPr>
                <w:rFonts w:eastAsia="Calibri Light"/>
                <w:i/>
                <w:sz w:val="24"/>
                <w:szCs w:val="24"/>
                <w:lang w:eastAsia="en-US"/>
              </w:rPr>
              <w:t>Проектни предложения, които не отговарят на изискването, следва да бъдат отхвърлени.</w:t>
            </w:r>
          </w:p>
        </w:tc>
        <w:tc>
          <w:tcPr>
            <w:tcW w:w="348" w:type="pct"/>
          </w:tcPr>
          <w:p w14:paraId="2A44E12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2F7F9B8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4D7F0AAC"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076EBBC7" w14:textId="77777777" w:rsidTr="00AF21F7">
        <w:trPr>
          <w:trHeight w:val="338"/>
        </w:trPr>
        <w:tc>
          <w:tcPr>
            <w:tcW w:w="3735" w:type="pct"/>
          </w:tcPr>
          <w:p w14:paraId="4DB193EF" w14:textId="77777777" w:rsidR="00E21EF5" w:rsidRPr="00955F01" w:rsidRDefault="00E21EF5" w:rsidP="00E21EF5">
            <w:pPr>
              <w:numPr>
                <w:ilvl w:val="0"/>
                <w:numId w:val="5"/>
              </w:numPr>
              <w:jc w:val="both"/>
              <w:rPr>
                <w:rFonts w:eastAsia="Calibri Light"/>
                <w:sz w:val="24"/>
                <w:szCs w:val="24"/>
              </w:rPr>
            </w:pPr>
            <w:r w:rsidRPr="00955F01">
              <w:rPr>
                <w:rFonts w:eastAsia="Calibri Light"/>
                <w:sz w:val="24"/>
                <w:szCs w:val="24"/>
              </w:rPr>
              <w:t>В проектното предложение са включени всички индикатори за краен продукт и за резултат съгласно Условията за кандидатстване с положителни целеви стойности</w:t>
            </w:r>
            <w:r>
              <w:rPr>
                <w:rFonts w:eastAsia="Calibri Light"/>
                <w:sz w:val="24"/>
                <w:szCs w:val="24"/>
              </w:rPr>
              <w:t xml:space="preserve"> (цели числа)</w:t>
            </w:r>
            <w:r w:rsidRPr="00955F01">
              <w:rPr>
                <w:rFonts w:eastAsia="Calibri Light"/>
                <w:sz w:val="24"/>
                <w:szCs w:val="24"/>
              </w:rPr>
              <w:t>, различни от 0.</w:t>
            </w:r>
          </w:p>
          <w:p w14:paraId="30852260" w14:textId="77777777" w:rsidR="00E21EF5" w:rsidRPr="00955F01" w:rsidRDefault="00E21EF5" w:rsidP="00AF21F7">
            <w:pPr>
              <w:spacing w:before="120"/>
              <w:jc w:val="both"/>
              <w:rPr>
                <w:rFonts w:eastAsia="Calibri Light"/>
                <w:sz w:val="24"/>
                <w:szCs w:val="24"/>
              </w:rPr>
            </w:pPr>
            <w:r w:rsidRPr="00955F01">
              <w:rPr>
                <w:rFonts w:eastAsia="Calibri Light"/>
                <w:i/>
                <w:iCs/>
                <w:sz w:val="24"/>
                <w:szCs w:val="24"/>
              </w:rPr>
              <w:t>Присъединените индикатори отговарят на вида регион, избрани от кандидата за реализиране на проектните дейности – категория Регион в преход или категория По-слабо развити региони.</w:t>
            </w:r>
          </w:p>
        </w:tc>
        <w:tc>
          <w:tcPr>
            <w:tcW w:w="348" w:type="pct"/>
          </w:tcPr>
          <w:p w14:paraId="7E847B96" w14:textId="77777777" w:rsidR="00E21EF5" w:rsidRPr="00955F01" w:rsidRDefault="00E21EF5" w:rsidP="00AF21F7">
            <w:pPr>
              <w:spacing w:after="120"/>
              <w:jc w:val="center"/>
              <w:rPr>
                <w:rFonts w:eastAsia="Calibri Light"/>
                <w:b/>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Pr>
          <w:p w14:paraId="3B862AF8" w14:textId="77777777" w:rsidR="00E21EF5" w:rsidRPr="00955F01" w:rsidRDefault="00E21EF5" w:rsidP="00AF21F7">
            <w:pPr>
              <w:spacing w:after="120"/>
              <w:jc w:val="center"/>
              <w:rPr>
                <w:rFonts w:eastAsia="Calibri Light"/>
                <w:b/>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Pr>
          <w:p w14:paraId="252B4124"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3F64E705"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3E266F86" w14:textId="77777777" w:rsidR="00E21EF5" w:rsidRPr="00955F01" w:rsidRDefault="00E21EF5" w:rsidP="00E21EF5">
            <w:pPr>
              <w:numPr>
                <w:ilvl w:val="0"/>
                <w:numId w:val="5"/>
              </w:numPr>
              <w:tabs>
                <w:tab w:val="left" w:pos="-284"/>
              </w:tabs>
              <w:jc w:val="both"/>
              <w:rPr>
                <w:rFonts w:eastAsia="Calibri Light"/>
                <w:sz w:val="24"/>
                <w:szCs w:val="24"/>
                <w:lang w:eastAsia="pl-PL"/>
              </w:rPr>
            </w:pPr>
            <w:r w:rsidRPr="00955F01">
              <w:rPr>
                <w:rFonts w:eastAsia="Calibri Light"/>
                <w:sz w:val="24"/>
                <w:szCs w:val="24"/>
                <w:lang w:eastAsia="pl-PL"/>
              </w:rPr>
              <w:t xml:space="preserve">Кандидатът разполага с </w:t>
            </w:r>
            <w:r w:rsidRPr="00955F01">
              <w:rPr>
                <w:rFonts w:eastAsia="Calibri Light"/>
                <w:b/>
                <w:bCs/>
                <w:sz w:val="24"/>
                <w:szCs w:val="24"/>
                <w:lang w:eastAsia="pl-PL"/>
              </w:rPr>
              <w:t>необходимите финансови ресурси (финансов капацитет) и механизми за устойчивост</w:t>
            </w:r>
            <w:r w:rsidRPr="00955F01">
              <w:rPr>
                <w:rFonts w:eastAsia="Calibri Light"/>
                <w:sz w:val="24"/>
                <w:szCs w:val="24"/>
                <w:lang w:eastAsia="pl-PL"/>
              </w:rPr>
              <w:t xml:space="preserve">, позволяващи да се изпълнят предложените в проектното предложение дейности и да се гарантира тяхната финансова устойчивост. </w:t>
            </w:r>
          </w:p>
          <w:p w14:paraId="6391444A" w14:textId="77777777" w:rsidR="00E21EF5" w:rsidRPr="00955F01" w:rsidRDefault="00E21EF5" w:rsidP="00AF21F7">
            <w:pPr>
              <w:tabs>
                <w:tab w:val="left" w:pos="-284"/>
              </w:tabs>
              <w:spacing w:before="120" w:after="120"/>
              <w:jc w:val="both"/>
              <w:rPr>
                <w:rFonts w:eastAsia="Calibri Light"/>
                <w:i/>
                <w:sz w:val="24"/>
                <w:szCs w:val="24"/>
                <w:lang w:eastAsia="pl-PL"/>
              </w:rPr>
            </w:pPr>
            <w:r w:rsidRPr="00955F01">
              <w:rPr>
                <w:rFonts w:eastAsia="Calibri Light"/>
                <w:i/>
                <w:sz w:val="24"/>
                <w:szCs w:val="24"/>
                <w:lang w:eastAsia="pl-PL"/>
              </w:rPr>
              <w:t>Счита се, че кандидатът разполага с финансов капацитет, в случай че неговият оборот с натрупване през последните две  приключили финансови години преди датата на кандидатстване е поне 30 % от стойността на исканото финансиране по проекта.</w:t>
            </w:r>
          </w:p>
          <w:p w14:paraId="56F5B834"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За кандидат - община финансовият капацитет се оценява на база на бюджета на общината за текущата финансова година от Закона за държавния бюджет към момента на кандидатстването.</w:t>
            </w:r>
          </w:p>
          <w:p w14:paraId="2BA87D41"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За кандидат – държавна/общинска детска градина/ училище финансовият капацитет се оценява на база на касовото изпълнение на бюджета им за последните две приключили финансови години към момента на кандидатстването.</w:t>
            </w:r>
          </w:p>
          <w:p w14:paraId="79DA02B2"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lastRenderedPageBreak/>
              <w:t>За кандидат - частна детска градина/училище финансовият капацитет се оценява на база на оборота му за последните две приключили финансови години, вкл. финансирането от държавния бюджет, към момента на кандидатстването.</w:t>
            </w:r>
          </w:p>
          <w:p w14:paraId="3BA66FEF"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За кандидат – ЮЛНЦ финансовият капацитет се оценява на база на оборота му за последните две приключили финансови години от стопанската и нестопанската дейност към момента на кандидатстване.</w:t>
            </w:r>
          </w:p>
          <w:p w14:paraId="7B20F4AB" w14:textId="77777777" w:rsidR="00E21EF5" w:rsidRPr="00955F01" w:rsidRDefault="00E21EF5" w:rsidP="00AF21F7">
            <w:pPr>
              <w:tabs>
                <w:tab w:val="left" w:pos="-284"/>
              </w:tabs>
              <w:spacing w:after="120"/>
              <w:jc w:val="both"/>
              <w:rPr>
                <w:rFonts w:eastAsia="Calibri Light"/>
                <w:i/>
                <w:sz w:val="24"/>
                <w:szCs w:val="24"/>
                <w:highlight w:val="yellow"/>
                <w:lang w:eastAsia="pl-PL"/>
              </w:rPr>
            </w:pPr>
            <w:r w:rsidRPr="00955F01">
              <w:rPr>
                <w:rFonts w:eastAsia="Calibri Light"/>
                <w:i/>
                <w:sz w:val="24"/>
                <w:szCs w:val="24"/>
                <w:lang w:eastAsia="pl-PL"/>
              </w:rPr>
              <w:t xml:space="preserve">Финансовият капацитет на кандидата се оценява на база представените счетоводни документи и служебната проверка по критерий № 9 от група </w:t>
            </w:r>
            <w:r w:rsidRPr="00955F01">
              <w:rPr>
                <w:rFonts w:eastAsia="Calibri Light"/>
                <w:i/>
                <w:sz w:val="24"/>
                <w:szCs w:val="24"/>
                <w:lang w:val="en-US" w:eastAsia="pl-PL"/>
              </w:rPr>
              <w:t>I</w:t>
            </w:r>
            <w:r w:rsidRPr="00955F01">
              <w:rPr>
                <w:rFonts w:eastAsia="Calibri Light"/>
                <w:i/>
                <w:sz w:val="24"/>
                <w:szCs w:val="24"/>
                <w:lang w:eastAsia="pl-PL"/>
              </w:rPr>
              <w:t>.</w:t>
            </w:r>
          </w:p>
          <w:p w14:paraId="3A5743F3" w14:textId="77777777" w:rsidR="00E21EF5" w:rsidRPr="00955F01" w:rsidRDefault="00E21EF5" w:rsidP="00AF21F7">
            <w:pPr>
              <w:tabs>
                <w:tab w:val="left" w:pos="-284"/>
              </w:tabs>
              <w:spacing w:after="120"/>
              <w:jc w:val="both"/>
              <w:rPr>
                <w:rFonts w:eastAsia="Calibri Light"/>
                <w:i/>
                <w:sz w:val="24"/>
                <w:szCs w:val="24"/>
              </w:rPr>
            </w:pPr>
            <w:r w:rsidRPr="00955F01">
              <w:rPr>
                <w:rFonts w:eastAsia="Calibri Light"/>
                <w:i/>
                <w:sz w:val="24"/>
                <w:szCs w:val="24"/>
                <w:lang w:eastAsia="pl-PL"/>
              </w:rPr>
              <w:t xml:space="preserve">Счита се, че са налице механизми за устойчивост, когато кандидатът е посочил във Формуляра за кандидатстване, секция „Допълнителна информация“, </w:t>
            </w:r>
            <w:r w:rsidRPr="00955F01">
              <w:rPr>
                <w:rFonts w:eastAsia="Calibri Light"/>
                <w:i/>
                <w:sz w:val="24"/>
                <w:szCs w:val="24"/>
              </w:rPr>
              <w:t>необходима за оценка на проектното предложение,</w:t>
            </w:r>
            <w:r w:rsidRPr="00955F01">
              <w:rPr>
                <w:rFonts w:eastAsia="Calibri Light"/>
                <w:i/>
                <w:sz w:val="24"/>
                <w:szCs w:val="24"/>
                <w:lang w:eastAsia="pl-PL"/>
              </w:rPr>
              <w:t xml:space="preserve"> поле „Устойчивост“, </w:t>
            </w:r>
            <w:r w:rsidRPr="00955F01">
              <w:rPr>
                <w:rFonts w:eastAsia="Calibri Light"/>
                <w:i/>
                <w:iCs/>
                <w:sz w:val="24"/>
                <w:szCs w:val="24"/>
              </w:rPr>
              <w:t xml:space="preserve">начините, чрез които ще </w:t>
            </w:r>
            <w:r w:rsidRPr="00955F01">
              <w:rPr>
                <w:rFonts w:eastAsia="Calibri Light"/>
                <w:i/>
                <w:iCs/>
                <w:sz w:val="24"/>
                <w:szCs w:val="24"/>
                <w:lang w:eastAsia="en-US"/>
              </w:rPr>
              <w:t>осигури</w:t>
            </w:r>
            <w:r w:rsidRPr="00955F01">
              <w:rPr>
                <w:rFonts w:eastAsia="Calibri Light"/>
                <w:i/>
                <w:iCs/>
                <w:sz w:val="24"/>
                <w:szCs w:val="24"/>
              </w:rPr>
              <w:t xml:space="preserve"> възможност ползите от проекта за целевите групи да продължат да съществуват и след края на финансирането по проекта, и е посочил </w:t>
            </w:r>
            <w:r w:rsidRPr="00955F01">
              <w:rPr>
                <w:rFonts w:eastAsia="Calibri Light"/>
                <w:i/>
                <w:sz w:val="24"/>
                <w:szCs w:val="24"/>
                <w:lang w:eastAsia="pl-PL"/>
              </w:rPr>
              <w:t>потенциалните източници за финансиране след приключване на проекта и те са реалистични и надеждни.</w:t>
            </w:r>
          </w:p>
        </w:tc>
        <w:tc>
          <w:tcPr>
            <w:tcW w:w="348" w:type="pct"/>
            <w:tcBorders>
              <w:top w:val="single" w:sz="4" w:space="0" w:color="auto"/>
              <w:left w:val="single" w:sz="4" w:space="0" w:color="auto"/>
              <w:bottom w:val="single" w:sz="4" w:space="0" w:color="auto"/>
              <w:right w:val="single" w:sz="4" w:space="0" w:color="auto"/>
            </w:tcBorders>
          </w:tcPr>
          <w:p w14:paraId="40D6969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035D2755"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27BAABFE"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13339387"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1CFF8A0D" w14:textId="77777777" w:rsidR="00E21EF5" w:rsidRPr="00955F01" w:rsidRDefault="00E21EF5" w:rsidP="00E21EF5">
            <w:pPr>
              <w:numPr>
                <w:ilvl w:val="0"/>
                <w:numId w:val="5"/>
              </w:numPr>
              <w:tabs>
                <w:tab w:val="left" w:pos="-284"/>
              </w:tabs>
              <w:spacing w:after="120"/>
              <w:jc w:val="both"/>
              <w:rPr>
                <w:rFonts w:eastAsia="Calibri Light"/>
                <w:b/>
                <w:bCs/>
                <w:sz w:val="24"/>
                <w:szCs w:val="24"/>
              </w:rPr>
            </w:pPr>
            <w:r w:rsidRPr="00955F01">
              <w:rPr>
                <w:rFonts w:eastAsia="Calibri Light"/>
                <w:b/>
                <w:bCs/>
                <w:sz w:val="24"/>
                <w:szCs w:val="24"/>
              </w:rPr>
              <w:t>Административен капацитет:</w:t>
            </w:r>
          </w:p>
          <w:p w14:paraId="125FE965" w14:textId="77777777" w:rsidR="00E21EF5" w:rsidRPr="00955F01" w:rsidRDefault="00E21EF5" w:rsidP="00AF21F7">
            <w:pPr>
              <w:tabs>
                <w:tab w:val="left" w:pos="-284"/>
              </w:tabs>
              <w:spacing w:after="120"/>
              <w:jc w:val="both"/>
              <w:rPr>
                <w:rFonts w:eastAsia="Calibri Light"/>
                <w:sz w:val="24"/>
                <w:szCs w:val="24"/>
                <w:lang w:eastAsia="pl-PL"/>
              </w:rPr>
            </w:pPr>
            <w:r w:rsidRPr="00955F01">
              <w:rPr>
                <w:rFonts w:eastAsia="Calibri Light"/>
                <w:sz w:val="24"/>
                <w:szCs w:val="24"/>
                <w:lang w:eastAsia="en-US"/>
              </w:rPr>
              <w:t>Кандидатът</w:t>
            </w:r>
            <w:r w:rsidRPr="00955F01">
              <w:rPr>
                <w:rFonts w:eastAsia="Calibri Light"/>
                <w:sz w:val="24"/>
                <w:szCs w:val="24"/>
                <w:lang w:eastAsia="pl-PL"/>
              </w:rPr>
              <w:t xml:space="preserve"> и партньорът/</w:t>
            </w:r>
            <w:proofErr w:type="spellStart"/>
            <w:r w:rsidRPr="00955F01">
              <w:rPr>
                <w:rFonts w:eastAsia="Calibri Light"/>
                <w:sz w:val="24"/>
                <w:szCs w:val="24"/>
                <w:lang w:eastAsia="pl-PL"/>
              </w:rPr>
              <w:t>ите</w:t>
            </w:r>
            <w:proofErr w:type="spellEnd"/>
            <w:r w:rsidRPr="00955F01">
              <w:rPr>
                <w:rFonts w:eastAsia="Calibri Light"/>
                <w:sz w:val="24"/>
                <w:szCs w:val="24"/>
                <w:lang w:eastAsia="pl-PL"/>
              </w:rPr>
              <w:t xml:space="preserve"> разполагат с административен капацитет.</w:t>
            </w:r>
          </w:p>
          <w:p w14:paraId="048984E9"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Счита се, че  е налице административен капацитет за изпълнение на проекта, в случай че всеки от предложените експерти в основния екип за организация и управление (</w:t>
            </w:r>
            <w:r w:rsidRPr="00955F01">
              <w:rPr>
                <w:rFonts w:eastAsia="Futura Bk"/>
                <w:i/>
                <w:sz w:val="24"/>
                <w:szCs w:val="24"/>
                <w:lang w:eastAsia="zh-CN"/>
              </w:rPr>
              <w:t xml:space="preserve">ръководител на проекта, координатор и счетоводител (финансист) </w:t>
            </w:r>
            <w:r w:rsidRPr="00955F01">
              <w:rPr>
                <w:rFonts w:eastAsia="Calibri Light"/>
                <w:i/>
                <w:sz w:val="24"/>
                <w:szCs w:val="24"/>
                <w:lang w:eastAsia="pl-PL"/>
              </w:rPr>
              <w:t>отговаря на изискванията от Условията за кандидатстване: Ръководителят на проекта има минимум 2 години опит в управлението/изпълнението на сходен тип дейности и/или управление/изпълнение на сходен тип проекти, а всеки от останалите двама членове на основния екип имат най-малко 1 година опит в изпълнението на сходен тип дейности и/или управление/изпълнение на сходен тип проекти.</w:t>
            </w:r>
            <w:r w:rsidRPr="00955F01">
              <w:rPr>
                <w:rFonts w:eastAsia="Calibri Light"/>
              </w:rPr>
              <w:t xml:space="preserve"> </w:t>
            </w:r>
            <w:r w:rsidRPr="00955F01">
              <w:rPr>
                <w:rFonts w:eastAsia="Calibri Light"/>
                <w:i/>
                <w:sz w:val="24"/>
                <w:szCs w:val="24"/>
                <w:lang w:eastAsia="pl-PL"/>
              </w:rPr>
              <w:t xml:space="preserve">Проверката се извършва на база представените автобиографии от всеки от членовете на основния екип за организация и управление. </w:t>
            </w:r>
          </w:p>
          <w:p w14:paraId="2ABCA17B" w14:textId="77777777" w:rsidR="00E21EF5" w:rsidRPr="00955F01" w:rsidRDefault="00E21EF5" w:rsidP="00AF21F7">
            <w:pPr>
              <w:tabs>
                <w:tab w:val="left" w:pos="-284"/>
              </w:tabs>
              <w:spacing w:after="120"/>
              <w:jc w:val="both"/>
              <w:rPr>
                <w:rFonts w:eastAsia="Calibri Light"/>
                <w:i/>
                <w:sz w:val="24"/>
                <w:szCs w:val="24"/>
                <w:lang w:eastAsia="pl-PL"/>
              </w:rPr>
            </w:pPr>
            <w:r w:rsidRPr="00955F01">
              <w:rPr>
                <w:rFonts w:eastAsia="Calibri Light"/>
                <w:i/>
                <w:sz w:val="24"/>
                <w:szCs w:val="24"/>
                <w:lang w:eastAsia="pl-PL"/>
              </w:rPr>
              <w:t xml:space="preserve">За целите на процедурата под „сходен тип дейности“ следва да се разбират дейности </w:t>
            </w:r>
            <w:r w:rsidRPr="00955F01">
              <w:rPr>
                <w:rFonts w:eastAsia="Courier New"/>
                <w:i/>
                <w:sz w:val="24"/>
                <w:szCs w:val="24"/>
                <w:lang w:eastAsia="zh-CN"/>
              </w:rPr>
              <w:t>в сферата на образованието и/или работата с уязвими групи.</w:t>
            </w:r>
            <w:r w:rsidRPr="00955F01">
              <w:rPr>
                <w:rFonts w:eastAsia="Calibri Light"/>
                <w:i/>
                <w:sz w:val="24"/>
                <w:szCs w:val="24"/>
                <w:lang w:eastAsia="pl-PL"/>
              </w:rPr>
              <w:t xml:space="preserve"> Под „сходен тип проекти“ следва да се разбират проекти със сходни дейности или проекти за уязвими групи като тези по настоящата процедура. За счетоводителя (финансиста) под „сходен тип дейности“ следва да се разбира „извършване на счетоводни/финансови операции съгласно националното законодателство“.</w:t>
            </w:r>
          </w:p>
          <w:p w14:paraId="218BC66D" w14:textId="77777777" w:rsidR="00E21EF5" w:rsidRPr="00955F01" w:rsidRDefault="00E21EF5" w:rsidP="00AF21F7">
            <w:pPr>
              <w:tabs>
                <w:tab w:val="left" w:pos="-284"/>
              </w:tabs>
              <w:spacing w:after="120"/>
              <w:jc w:val="both"/>
              <w:rPr>
                <w:rFonts w:eastAsia="Calibri Light"/>
                <w:i/>
                <w:iCs/>
                <w:sz w:val="24"/>
                <w:szCs w:val="24"/>
              </w:rPr>
            </w:pPr>
            <w:r w:rsidRPr="00955F01">
              <w:rPr>
                <w:rFonts w:eastAsia="Calibri Light"/>
                <w:i/>
                <w:iCs/>
                <w:sz w:val="24"/>
                <w:szCs w:val="24"/>
              </w:rPr>
              <w:lastRenderedPageBreak/>
              <w:t>Проектни предложения, които не отговарят на изискването, следва да бъдат отхвърлени.</w:t>
            </w:r>
          </w:p>
        </w:tc>
        <w:tc>
          <w:tcPr>
            <w:tcW w:w="348" w:type="pct"/>
            <w:tcBorders>
              <w:top w:val="single" w:sz="4" w:space="0" w:color="auto"/>
              <w:left w:val="single" w:sz="4" w:space="0" w:color="auto"/>
              <w:bottom w:val="single" w:sz="4" w:space="0" w:color="auto"/>
              <w:right w:val="single" w:sz="4" w:space="0" w:color="auto"/>
            </w:tcBorders>
          </w:tcPr>
          <w:p w14:paraId="0A47F5CE"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lastRenderedPageBreak/>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05AD87C7"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D3E89A6"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38D5C42E"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3CAF5D03" w14:textId="77777777" w:rsidR="00E21EF5" w:rsidRPr="00955F01" w:rsidRDefault="00E21EF5" w:rsidP="00E21EF5">
            <w:pPr>
              <w:numPr>
                <w:ilvl w:val="0"/>
                <w:numId w:val="5"/>
              </w:numPr>
              <w:tabs>
                <w:tab w:val="left" w:pos="-284"/>
              </w:tabs>
              <w:spacing w:after="120"/>
              <w:jc w:val="both"/>
              <w:rPr>
                <w:rFonts w:eastAsia="Calibri Light"/>
                <w:sz w:val="24"/>
                <w:szCs w:val="24"/>
              </w:rPr>
            </w:pPr>
            <w:r w:rsidRPr="00955F01">
              <w:rPr>
                <w:rFonts w:eastAsia="Calibri Light"/>
                <w:sz w:val="24"/>
                <w:szCs w:val="24"/>
              </w:rPr>
              <w:t>Формулирани са конкретни и реалистични цели на проекта, които съответстват на целите на процедурата, посочени в Условията за кандидатстване.</w:t>
            </w:r>
          </w:p>
        </w:tc>
        <w:tc>
          <w:tcPr>
            <w:tcW w:w="348" w:type="pct"/>
            <w:tcBorders>
              <w:top w:val="single" w:sz="4" w:space="0" w:color="auto"/>
              <w:left w:val="single" w:sz="4" w:space="0" w:color="auto"/>
              <w:bottom w:val="single" w:sz="4" w:space="0" w:color="auto"/>
              <w:right w:val="single" w:sz="4" w:space="0" w:color="auto"/>
            </w:tcBorders>
          </w:tcPr>
          <w:p w14:paraId="2E90140F"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685E405D"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02D8237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4BA3A848"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7BD3EFC7" w14:textId="77777777" w:rsidR="00E21EF5" w:rsidRPr="00955F01" w:rsidRDefault="00E21EF5" w:rsidP="00E21EF5">
            <w:pPr>
              <w:numPr>
                <w:ilvl w:val="0"/>
                <w:numId w:val="5"/>
              </w:numPr>
              <w:tabs>
                <w:tab w:val="left" w:pos="-284"/>
              </w:tabs>
              <w:jc w:val="both"/>
              <w:rPr>
                <w:rFonts w:eastAsia="Calibri Light"/>
                <w:sz w:val="24"/>
                <w:szCs w:val="24"/>
              </w:rPr>
            </w:pPr>
            <w:r w:rsidRPr="00955F01">
              <w:rPr>
                <w:rFonts w:eastAsia="Calibri Light"/>
                <w:sz w:val="24"/>
                <w:szCs w:val="24"/>
              </w:rPr>
              <w:t xml:space="preserve">Целевите групи са допустими съгласно Условията за кандидатстване,. </w:t>
            </w:r>
          </w:p>
          <w:p w14:paraId="0CA298B0" w14:textId="77777777" w:rsidR="00E21EF5" w:rsidRPr="00955F01" w:rsidRDefault="00E21EF5" w:rsidP="00AF21F7">
            <w:pPr>
              <w:tabs>
                <w:tab w:val="left" w:pos="-284"/>
              </w:tabs>
              <w:spacing w:before="120" w:after="120"/>
              <w:jc w:val="both"/>
              <w:rPr>
                <w:rFonts w:eastAsia="Calibri Light"/>
                <w:sz w:val="24"/>
                <w:szCs w:val="24"/>
              </w:rPr>
            </w:pPr>
            <w:r w:rsidRPr="00955F01">
              <w:rPr>
                <w:rFonts w:eastAsia="Calibri Light"/>
                <w:i/>
                <w:iCs/>
                <w:sz w:val="24"/>
                <w:szCs w:val="24"/>
                <w:lang w:eastAsia="en-US"/>
              </w:rPr>
              <w:t xml:space="preserve">Информацията е представена в секция „Допълнителна информация необходима за оценка на проектното предложение“ от Формуляра за кандидатстване, </w:t>
            </w:r>
            <w:r w:rsidRPr="00955F01">
              <w:rPr>
                <w:rFonts w:eastAsia="Calibri Light"/>
                <w:i/>
                <w:sz w:val="24"/>
                <w:szCs w:val="24"/>
              </w:rPr>
              <w:t>поле „Целеви групи“ и Анализ – Декларация на</w:t>
            </w:r>
            <w:r w:rsidRPr="008005EC">
              <w:rPr>
                <w:rFonts w:ascii="Calibri Light" w:eastAsia="Calibri Light" w:hAnsi="Calibri Light" w:cs="Calibri Light"/>
              </w:rPr>
              <w:t xml:space="preserve"> </w:t>
            </w:r>
            <w:r w:rsidRPr="00955F01">
              <w:rPr>
                <w:rFonts w:eastAsia="Calibri Light"/>
                <w:i/>
                <w:sz w:val="24"/>
                <w:szCs w:val="24"/>
              </w:rPr>
              <w:t xml:space="preserve">от директора на съответното училище/детска градина </w:t>
            </w:r>
            <w:r w:rsidRPr="00955F01">
              <w:rPr>
                <w:rFonts w:eastAsia="Calibri Light"/>
                <w:i/>
                <w:iCs/>
                <w:sz w:val="24"/>
                <w:szCs w:val="24"/>
                <w:lang w:eastAsia="en-US"/>
              </w:rPr>
              <w:t>.</w:t>
            </w:r>
          </w:p>
        </w:tc>
        <w:tc>
          <w:tcPr>
            <w:tcW w:w="348" w:type="pct"/>
            <w:tcBorders>
              <w:top w:val="single" w:sz="4" w:space="0" w:color="auto"/>
              <w:left w:val="single" w:sz="4" w:space="0" w:color="auto"/>
              <w:bottom w:val="single" w:sz="4" w:space="0" w:color="auto"/>
              <w:right w:val="single" w:sz="4" w:space="0" w:color="auto"/>
            </w:tcBorders>
          </w:tcPr>
          <w:p w14:paraId="54C840E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16F854A"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4E591C68"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BDE3EFE"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607BBE93" w14:textId="77777777" w:rsidR="00E21EF5" w:rsidRPr="00955F01" w:rsidRDefault="00E21EF5" w:rsidP="00E21EF5">
            <w:pPr>
              <w:numPr>
                <w:ilvl w:val="0"/>
                <w:numId w:val="5"/>
              </w:numPr>
              <w:tabs>
                <w:tab w:val="left" w:pos="-284"/>
              </w:tabs>
              <w:jc w:val="both"/>
              <w:rPr>
                <w:rFonts w:eastAsia="Calibri Light"/>
                <w:sz w:val="24"/>
                <w:szCs w:val="24"/>
              </w:rPr>
            </w:pPr>
            <w:r w:rsidRPr="00955F01">
              <w:rPr>
                <w:rFonts w:eastAsia="Calibri Light"/>
                <w:sz w:val="24"/>
                <w:szCs w:val="24"/>
              </w:rPr>
              <w:t xml:space="preserve">Проектното </w:t>
            </w:r>
            <w:r w:rsidRPr="00955F01">
              <w:rPr>
                <w:rFonts w:eastAsia="Calibri Light"/>
                <w:sz w:val="24"/>
                <w:szCs w:val="24"/>
                <w:lang w:eastAsia="en-US"/>
              </w:rPr>
              <w:t>предложение</w:t>
            </w:r>
            <w:r w:rsidRPr="00955F01">
              <w:rPr>
                <w:rFonts w:eastAsia="Calibri Light"/>
                <w:sz w:val="24"/>
                <w:szCs w:val="24"/>
              </w:rPr>
              <w:t xml:space="preserve"> допринася за реализиране на хоризонталните принципи на Програма „Образование“ 2021-2027 (устойчиво развитие; вкл. принос към умения за зелена икономика</w:t>
            </w:r>
            <w:r w:rsidRPr="008005EC">
              <w:rPr>
                <w:rFonts w:eastAsia="Calibri Light"/>
                <w:sz w:val="24"/>
                <w:szCs w:val="24"/>
              </w:rPr>
              <w:t xml:space="preserve">, </w:t>
            </w:r>
            <w:r w:rsidRPr="00955F01">
              <w:rPr>
                <w:rFonts w:eastAsia="Calibri Light"/>
                <w:sz w:val="24"/>
                <w:szCs w:val="24"/>
              </w:rPr>
              <w:t>равни възможности и недопускане на дискриминация; равенство между половете) и прилагането на Хартата на основните права на ЕС и на Конвенцията на ООН за правата на хората с увреждания.</w:t>
            </w:r>
          </w:p>
          <w:p w14:paraId="064B073D" w14:textId="77777777" w:rsidR="00E21EF5" w:rsidRPr="00955F01" w:rsidRDefault="00E21EF5" w:rsidP="00AF21F7">
            <w:pPr>
              <w:tabs>
                <w:tab w:val="left" w:pos="-284"/>
              </w:tabs>
              <w:spacing w:before="120" w:after="120"/>
              <w:jc w:val="both"/>
              <w:rPr>
                <w:rFonts w:eastAsia="Calibri Light"/>
                <w:i/>
                <w:sz w:val="24"/>
                <w:szCs w:val="24"/>
              </w:rPr>
            </w:pPr>
            <w:r w:rsidRPr="00955F01">
              <w:rPr>
                <w:rFonts w:eastAsia="Calibri Light"/>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„Принос на проектното предложение за реализиране на хоризонталните принципи на ПО“ и поле „Механизъм за ефективно прилагане и изпълнение по проекта на принципите на Хартата на основните права на ЕС и на Конвенцията на ООН за правата на хората с увреждания“.</w:t>
            </w:r>
          </w:p>
          <w:p w14:paraId="07616FFA" w14:textId="77777777" w:rsidR="00E21EF5" w:rsidRPr="00955F01" w:rsidRDefault="00E21EF5" w:rsidP="00AF21F7">
            <w:pPr>
              <w:tabs>
                <w:tab w:val="left" w:pos="-284"/>
              </w:tabs>
              <w:spacing w:before="120"/>
              <w:jc w:val="both"/>
              <w:rPr>
                <w:rFonts w:eastAsia="Calibri Light"/>
                <w:i/>
                <w:iCs/>
                <w:sz w:val="24"/>
                <w:szCs w:val="24"/>
                <w:lang w:eastAsia="en-US"/>
              </w:rPr>
            </w:pPr>
            <w:r w:rsidRPr="00955F01">
              <w:rPr>
                <w:rFonts w:eastAsia="Calibri Light"/>
                <w:i/>
                <w:iCs/>
                <w:sz w:val="24"/>
                <w:szCs w:val="24"/>
                <w:lang w:eastAsia="en-US"/>
              </w:rPr>
              <w:t>Проверката се прави и в Раздел „Прилагане и спазване на ХОП и на КПХУ на ООН“ в представената/</w:t>
            </w:r>
            <w:proofErr w:type="spellStart"/>
            <w:r w:rsidRPr="00955F01">
              <w:rPr>
                <w:rFonts w:eastAsia="Calibri Light"/>
                <w:i/>
                <w:iCs/>
                <w:sz w:val="24"/>
                <w:szCs w:val="24"/>
                <w:lang w:eastAsia="en-US"/>
              </w:rPr>
              <w:t>ите</w:t>
            </w:r>
            <w:proofErr w:type="spellEnd"/>
            <w:r w:rsidRPr="00955F01">
              <w:rPr>
                <w:rFonts w:eastAsia="Calibri Light"/>
                <w:i/>
                <w:iCs/>
                <w:sz w:val="24"/>
                <w:szCs w:val="24"/>
                <w:lang w:eastAsia="en-US"/>
              </w:rPr>
              <w:t xml:space="preserve"> Декларация/и на кандидата/партньора – Приложение I към Условията за кандидатстване.</w:t>
            </w:r>
          </w:p>
          <w:p w14:paraId="401181DE" w14:textId="77777777" w:rsidR="00E21EF5" w:rsidRPr="00955F01" w:rsidRDefault="00E21EF5" w:rsidP="00AF21F7">
            <w:pPr>
              <w:tabs>
                <w:tab w:val="left" w:pos="-284"/>
              </w:tabs>
              <w:spacing w:before="120" w:after="120"/>
              <w:jc w:val="both"/>
              <w:rPr>
                <w:rFonts w:eastAsia="Calibri Light"/>
                <w:sz w:val="24"/>
                <w:szCs w:val="24"/>
              </w:rPr>
            </w:pPr>
            <w:r w:rsidRPr="00955F01">
              <w:rPr>
                <w:rFonts w:eastAsia="Calibri Light"/>
                <w:i/>
                <w:iCs/>
                <w:sz w:val="24"/>
                <w:szCs w:val="24"/>
                <w:lang w:eastAsia="en-US"/>
              </w:rPr>
              <w:t>Проектни предложения, които не отговарят на изискването, следва да бъдат отхвърлени.</w:t>
            </w:r>
          </w:p>
        </w:tc>
        <w:tc>
          <w:tcPr>
            <w:tcW w:w="348" w:type="pct"/>
            <w:tcBorders>
              <w:top w:val="single" w:sz="4" w:space="0" w:color="auto"/>
              <w:left w:val="single" w:sz="4" w:space="0" w:color="auto"/>
              <w:bottom w:val="single" w:sz="4" w:space="0" w:color="auto"/>
              <w:right w:val="single" w:sz="4" w:space="0" w:color="auto"/>
            </w:tcBorders>
          </w:tcPr>
          <w:p w14:paraId="7AAFF664"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4B8C44E0"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5F3B2A9A"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773D8230"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18238971" w14:textId="77777777" w:rsidR="00E21EF5" w:rsidRPr="00955F01" w:rsidRDefault="00E21EF5" w:rsidP="00E21EF5">
            <w:pPr>
              <w:numPr>
                <w:ilvl w:val="0"/>
                <w:numId w:val="5"/>
              </w:numPr>
              <w:jc w:val="both"/>
              <w:rPr>
                <w:rFonts w:eastAsia="Calibri Light"/>
                <w:sz w:val="24"/>
                <w:szCs w:val="24"/>
              </w:rPr>
            </w:pPr>
            <w:proofErr w:type="spellStart"/>
            <w:r w:rsidRPr="00955F01">
              <w:rPr>
                <w:rFonts w:eastAsia="Calibri Light"/>
                <w:b/>
                <w:bCs/>
                <w:sz w:val="24"/>
                <w:szCs w:val="24"/>
              </w:rPr>
              <w:t>Демаркация</w:t>
            </w:r>
            <w:proofErr w:type="spellEnd"/>
            <w:r w:rsidRPr="00955F01">
              <w:rPr>
                <w:rFonts w:eastAsia="Calibri Light"/>
                <w:b/>
                <w:bCs/>
                <w:sz w:val="24"/>
                <w:szCs w:val="24"/>
              </w:rPr>
              <w:t xml:space="preserve"> и </w:t>
            </w:r>
            <w:proofErr w:type="spellStart"/>
            <w:r w:rsidRPr="00955F01">
              <w:rPr>
                <w:rFonts w:eastAsia="Calibri Light"/>
                <w:b/>
                <w:bCs/>
                <w:sz w:val="24"/>
                <w:szCs w:val="24"/>
              </w:rPr>
              <w:t>допълняемост</w:t>
            </w:r>
            <w:proofErr w:type="spellEnd"/>
            <w:r w:rsidRPr="00955F01">
              <w:rPr>
                <w:rFonts w:eastAsia="Calibri Light"/>
                <w:sz w:val="24"/>
                <w:szCs w:val="24"/>
              </w:rPr>
              <w:t>:</w:t>
            </w:r>
          </w:p>
          <w:p w14:paraId="265C6E92" w14:textId="77777777" w:rsidR="00E21EF5" w:rsidRPr="00955F01" w:rsidRDefault="00E21EF5" w:rsidP="00AF21F7">
            <w:pPr>
              <w:spacing w:before="120"/>
              <w:jc w:val="both"/>
              <w:rPr>
                <w:rFonts w:eastAsia="Calibri Light"/>
                <w:i/>
                <w:sz w:val="24"/>
                <w:szCs w:val="24"/>
                <w:lang w:eastAsia="ko-KR"/>
              </w:rPr>
            </w:pPr>
            <w:r w:rsidRPr="00955F01">
              <w:rPr>
                <w:rFonts w:eastAsia="Calibri Light"/>
                <w:sz w:val="24"/>
                <w:szCs w:val="24"/>
                <w:lang w:eastAsia="ko-KR"/>
              </w:rPr>
              <w:t xml:space="preserve">Кандидатът е описал по какъв начин изпълнението на проекта ще осигури надграждащ ефект спрямо предходни проекти по ОПНОИР, проекти по </w:t>
            </w:r>
            <w:proofErr w:type="spellStart"/>
            <w:r w:rsidRPr="00955F01">
              <w:rPr>
                <w:rFonts w:eastAsia="Calibri Light"/>
                <w:sz w:val="24"/>
                <w:szCs w:val="24"/>
                <w:lang w:eastAsia="ko-KR"/>
              </w:rPr>
              <w:t>ПО</w:t>
            </w:r>
            <w:proofErr w:type="spellEnd"/>
            <w:r w:rsidRPr="00955F01">
              <w:rPr>
                <w:rFonts w:eastAsia="Calibri Light"/>
                <w:sz w:val="24"/>
                <w:szCs w:val="24"/>
                <w:lang w:eastAsia="ko-KR"/>
              </w:rPr>
              <w:t xml:space="preserve"> или национални програми (когато е приложимо). Посочено е и по-какъв начин ще се следи за </w:t>
            </w:r>
            <w:proofErr w:type="spellStart"/>
            <w:r w:rsidRPr="00955F01">
              <w:rPr>
                <w:rFonts w:eastAsia="Calibri Light"/>
                <w:sz w:val="24"/>
                <w:szCs w:val="24"/>
                <w:lang w:eastAsia="ko-KR"/>
              </w:rPr>
              <w:t>демаркация</w:t>
            </w:r>
            <w:proofErr w:type="spellEnd"/>
            <w:r w:rsidRPr="00955F01">
              <w:rPr>
                <w:rFonts w:eastAsia="Calibri Light"/>
                <w:sz w:val="24"/>
                <w:szCs w:val="24"/>
                <w:lang w:eastAsia="ko-KR"/>
              </w:rPr>
              <w:t xml:space="preserve"> и избягване на двойно финансиране с други проекти и национални програми.</w:t>
            </w:r>
            <w:r w:rsidRPr="00955F01">
              <w:rPr>
                <w:rFonts w:eastAsia="Calibri Light"/>
                <w:i/>
                <w:sz w:val="24"/>
                <w:szCs w:val="24"/>
                <w:lang w:eastAsia="ko-KR"/>
              </w:rPr>
              <w:t xml:space="preserve"> </w:t>
            </w:r>
          </w:p>
          <w:p w14:paraId="430AAB8F" w14:textId="77777777" w:rsidR="00E21EF5" w:rsidRPr="00955F01" w:rsidRDefault="00E21EF5" w:rsidP="00AF21F7">
            <w:pPr>
              <w:tabs>
                <w:tab w:val="left" w:pos="-284"/>
              </w:tabs>
              <w:spacing w:before="120" w:after="120"/>
              <w:jc w:val="both"/>
              <w:rPr>
                <w:rFonts w:eastAsia="Calibri Light"/>
                <w:color w:val="FF0000"/>
                <w:sz w:val="24"/>
                <w:szCs w:val="24"/>
              </w:rPr>
            </w:pPr>
            <w:r w:rsidRPr="00955F01">
              <w:rPr>
                <w:rFonts w:eastAsia="Calibri Light"/>
                <w:i/>
                <w:sz w:val="24"/>
                <w:szCs w:val="24"/>
              </w:rPr>
              <w:t>Информацията е представена в секция „Допълнителна информация, необходима за оценка на проектното предложение“ от Формуляра за кандидатстване, поле „</w:t>
            </w:r>
            <w:proofErr w:type="spellStart"/>
            <w:r w:rsidRPr="00955F01">
              <w:rPr>
                <w:rFonts w:eastAsia="Calibri Light"/>
                <w:i/>
                <w:sz w:val="24"/>
                <w:szCs w:val="24"/>
              </w:rPr>
              <w:t>Демаркация</w:t>
            </w:r>
            <w:proofErr w:type="spellEnd"/>
            <w:r w:rsidRPr="00955F01">
              <w:rPr>
                <w:rFonts w:eastAsia="Calibri Light"/>
                <w:i/>
                <w:sz w:val="24"/>
                <w:szCs w:val="24"/>
              </w:rPr>
              <w:t xml:space="preserve"> и </w:t>
            </w:r>
            <w:proofErr w:type="spellStart"/>
            <w:r w:rsidRPr="00955F01">
              <w:rPr>
                <w:rFonts w:eastAsia="Calibri Light"/>
                <w:i/>
                <w:sz w:val="24"/>
                <w:szCs w:val="24"/>
              </w:rPr>
              <w:t>допълняемост</w:t>
            </w:r>
            <w:proofErr w:type="spellEnd"/>
            <w:r w:rsidRPr="00955F01">
              <w:rPr>
                <w:rFonts w:eastAsia="Calibri Light"/>
                <w:i/>
                <w:sz w:val="24"/>
                <w:szCs w:val="24"/>
              </w:rPr>
              <w:t>“.</w:t>
            </w:r>
          </w:p>
        </w:tc>
        <w:tc>
          <w:tcPr>
            <w:tcW w:w="348" w:type="pct"/>
            <w:tcBorders>
              <w:top w:val="single" w:sz="4" w:space="0" w:color="auto"/>
              <w:left w:val="single" w:sz="4" w:space="0" w:color="auto"/>
              <w:bottom w:val="single" w:sz="4" w:space="0" w:color="auto"/>
              <w:right w:val="single" w:sz="4" w:space="0" w:color="auto"/>
            </w:tcBorders>
          </w:tcPr>
          <w:p w14:paraId="0B646299"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25272C4D"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ADB3999" w14:textId="77777777" w:rsidR="00E21EF5" w:rsidRPr="00955F01" w:rsidRDefault="00E21EF5" w:rsidP="00AF21F7">
            <w:pPr>
              <w:spacing w:after="120"/>
              <w:jc w:val="center"/>
              <w:rPr>
                <w:rFonts w:eastAsia="Calibri Light"/>
                <w:color w:val="FF0000"/>
                <w:sz w:val="24"/>
                <w:szCs w:val="24"/>
                <w:lang w:val="en-US" w:eastAsia="en-US"/>
              </w:rPr>
            </w:pPr>
          </w:p>
        </w:tc>
      </w:tr>
      <w:tr w:rsidR="00E21EF5" w:rsidRPr="00955F01" w14:paraId="00169CA9"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0DB862F4" w14:textId="77777777" w:rsidR="00E21EF5" w:rsidRPr="00955F01" w:rsidRDefault="00E21EF5" w:rsidP="00E21EF5">
            <w:pPr>
              <w:numPr>
                <w:ilvl w:val="0"/>
                <w:numId w:val="5"/>
              </w:numPr>
              <w:tabs>
                <w:tab w:val="left" w:pos="-284"/>
              </w:tabs>
              <w:spacing w:before="120"/>
              <w:jc w:val="both"/>
              <w:rPr>
                <w:rFonts w:eastAsia="Calibri Light"/>
                <w:sz w:val="24"/>
                <w:szCs w:val="24"/>
              </w:rPr>
            </w:pPr>
            <w:r w:rsidRPr="00955F01">
              <w:rPr>
                <w:rFonts w:eastAsia="Calibri Light"/>
                <w:sz w:val="24"/>
                <w:szCs w:val="24"/>
              </w:rPr>
              <w:lastRenderedPageBreak/>
              <w:t xml:space="preserve">Кандидатът е декларирал във Формуляра за кандидатстване, че в хода на реализиране на дейностите по проектното предложение ще извърши необходимите дейности за организация и управление, за видимост, прозрачност и комуникация, и за осъществяване на мониторинг на резултатите по проекта, вкл. мониторинг на образователните резултати и удовлетвореност на участниците в резултат на подкрепата по процедурата. </w:t>
            </w:r>
          </w:p>
          <w:p w14:paraId="75B8D353" w14:textId="77777777" w:rsidR="00E21EF5" w:rsidRPr="00955F01" w:rsidRDefault="00E21EF5" w:rsidP="00AF21F7">
            <w:pPr>
              <w:tabs>
                <w:tab w:val="left" w:pos="-284"/>
              </w:tabs>
              <w:spacing w:before="120"/>
              <w:jc w:val="both"/>
              <w:rPr>
                <w:rFonts w:eastAsia="Calibri Light"/>
                <w:i/>
                <w:iCs/>
                <w:sz w:val="24"/>
                <w:szCs w:val="24"/>
              </w:rPr>
            </w:pPr>
            <w:r w:rsidRPr="00955F01">
              <w:rPr>
                <w:rFonts w:eastAsia="Calibri Light"/>
                <w:i/>
                <w:iCs/>
                <w:sz w:val="24"/>
                <w:szCs w:val="24"/>
              </w:rPr>
              <w:t>Кандидатът е декларирал информацията в секция „Допълнителна информация, необходима за оценката на проектното предложение“ на формуляра за кандидатстване, поле „Непреки дейности“.</w:t>
            </w:r>
          </w:p>
          <w:p w14:paraId="4E900931" w14:textId="77777777" w:rsidR="00E21EF5" w:rsidRPr="00955F01" w:rsidRDefault="00E21EF5" w:rsidP="00AF21F7">
            <w:pPr>
              <w:jc w:val="both"/>
              <w:rPr>
                <w:rFonts w:eastAsia="Calibri Light"/>
                <w:b/>
                <w:bCs/>
                <w:sz w:val="24"/>
                <w:szCs w:val="24"/>
              </w:rPr>
            </w:pPr>
          </w:p>
        </w:tc>
        <w:tc>
          <w:tcPr>
            <w:tcW w:w="348" w:type="pct"/>
            <w:tcBorders>
              <w:top w:val="single" w:sz="4" w:space="0" w:color="auto"/>
              <w:left w:val="single" w:sz="4" w:space="0" w:color="auto"/>
              <w:bottom w:val="single" w:sz="4" w:space="0" w:color="auto"/>
              <w:right w:val="single" w:sz="4" w:space="0" w:color="auto"/>
            </w:tcBorders>
          </w:tcPr>
          <w:p w14:paraId="06BD8854"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3023A4B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627365D6" w14:textId="77777777" w:rsidR="00E21EF5" w:rsidRPr="00955F01" w:rsidRDefault="00E21EF5" w:rsidP="00AF21F7">
            <w:pPr>
              <w:spacing w:after="120"/>
              <w:jc w:val="center"/>
              <w:rPr>
                <w:rFonts w:eastAsia="Calibri Light"/>
                <w:color w:val="FF0000"/>
                <w:sz w:val="24"/>
                <w:szCs w:val="24"/>
                <w:lang w:val="en-US" w:eastAsia="en-US"/>
              </w:rPr>
            </w:pPr>
          </w:p>
        </w:tc>
      </w:tr>
      <w:tr w:rsidR="00E21EF5" w:rsidRPr="00955F01" w14:paraId="0C477973" w14:textId="77777777"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7E84B1AB" w14:textId="77777777" w:rsidR="00E21EF5" w:rsidRPr="00955F01" w:rsidRDefault="00E21EF5" w:rsidP="00E21EF5">
            <w:pPr>
              <w:numPr>
                <w:ilvl w:val="0"/>
                <w:numId w:val="5"/>
              </w:numPr>
              <w:spacing w:before="120"/>
              <w:jc w:val="both"/>
              <w:rPr>
                <w:rFonts w:eastAsia="Calibri Light"/>
                <w:sz w:val="24"/>
                <w:szCs w:val="24"/>
              </w:rPr>
            </w:pPr>
            <w:r w:rsidRPr="00955F01">
              <w:rPr>
                <w:rFonts w:eastAsia="Calibri Light"/>
                <w:sz w:val="24"/>
                <w:szCs w:val="24"/>
              </w:rPr>
              <w:t>Бюджетът е попълнен съгласно изискванията на Условията за кандидатстване. Спазени са размерите на единичните разходи и размерът на единната ставка по операцията. Разходите не се дублират.</w:t>
            </w:r>
            <w:r w:rsidRPr="00955F01">
              <w:rPr>
                <w:rFonts w:ascii="Calibri Light" w:eastAsia="Calibri Light" w:hAnsi="Calibri Light" w:cs="Calibri Light"/>
                <w:lang w:val="en-US"/>
              </w:rPr>
              <w:t xml:space="preserve"> </w:t>
            </w:r>
            <w:r w:rsidRPr="00955F01">
              <w:rPr>
                <w:rFonts w:eastAsia="Calibri Light"/>
                <w:sz w:val="24"/>
                <w:szCs w:val="24"/>
              </w:rPr>
              <w:t>Няма недопустими разходи</w:t>
            </w:r>
            <w:r w:rsidRPr="00955F01">
              <w:rPr>
                <w:rFonts w:eastAsia="Calibri Light"/>
                <w:i/>
                <w:iCs/>
                <w:sz w:val="24"/>
                <w:szCs w:val="24"/>
              </w:rPr>
              <w:t xml:space="preserve"> </w:t>
            </w:r>
          </w:p>
          <w:p w14:paraId="43A0E8C1" w14:textId="77777777" w:rsidR="00E21EF5" w:rsidRPr="00955F01" w:rsidRDefault="00E21EF5" w:rsidP="00AF21F7">
            <w:pPr>
              <w:tabs>
                <w:tab w:val="left" w:pos="-284"/>
              </w:tabs>
              <w:spacing w:before="120" w:after="120"/>
              <w:jc w:val="both"/>
              <w:rPr>
                <w:rFonts w:eastAsia="Calibri Light"/>
                <w:i/>
                <w:iCs/>
                <w:sz w:val="24"/>
                <w:szCs w:val="24"/>
              </w:rPr>
            </w:pPr>
            <w:r w:rsidRPr="00955F01">
              <w:rPr>
                <w:rFonts w:eastAsia="Calibri Light"/>
                <w:i/>
                <w:iCs/>
                <w:sz w:val="24"/>
                <w:szCs w:val="24"/>
              </w:rPr>
              <w:t xml:space="preserve">Информацията се проверява в секция „Бюджет (в лева)“  от Формуляра за кандидатстване, Приложение „Помощна таблица“ към Условията за кандидатстване. </w:t>
            </w:r>
          </w:p>
          <w:p w14:paraId="0F0E1081" w14:textId="77777777" w:rsidR="00E21EF5" w:rsidRPr="00955F01" w:rsidRDefault="00E21EF5" w:rsidP="00AF21F7">
            <w:pPr>
              <w:tabs>
                <w:tab w:val="left" w:pos="-284"/>
              </w:tabs>
              <w:spacing w:after="120"/>
              <w:jc w:val="both"/>
              <w:rPr>
                <w:rFonts w:eastAsia="Calibri Light"/>
                <w:i/>
                <w:iCs/>
                <w:sz w:val="24"/>
                <w:szCs w:val="24"/>
              </w:rPr>
            </w:pPr>
            <w:r w:rsidRPr="00955F01">
              <w:rPr>
                <w:rFonts w:eastAsia="Calibri Light"/>
                <w:i/>
                <w:iCs/>
                <w:sz w:val="24"/>
                <w:szCs w:val="24"/>
              </w:rPr>
              <w:t>В случай че проектното предложение съдържа недопустими разходи, тези разходи следва да бъдат отстранени на етапа на техническа и финансова оценка.</w:t>
            </w:r>
          </w:p>
        </w:tc>
        <w:tc>
          <w:tcPr>
            <w:tcW w:w="348" w:type="pct"/>
            <w:tcBorders>
              <w:top w:val="single" w:sz="4" w:space="0" w:color="auto"/>
              <w:left w:val="single" w:sz="4" w:space="0" w:color="auto"/>
              <w:bottom w:val="single" w:sz="4" w:space="0" w:color="auto"/>
              <w:right w:val="single" w:sz="4" w:space="0" w:color="auto"/>
            </w:tcBorders>
          </w:tcPr>
          <w:p w14:paraId="299BD6EB"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5A90B5BC" w14:textId="77777777"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7C98C842" w14:textId="77777777" w:rsidR="00E21EF5" w:rsidRPr="00955F01" w:rsidRDefault="00E21EF5" w:rsidP="00AF21F7">
            <w:pPr>
              <w:spacing w:after="120"/>
              <w:jc w:val="center"/>
              <w:rPr>
                <w:rFonts w:eastAsia="Calibri Light"/>
                <w:sz w:val="24"/>
                <w:szCs w:val="24"/>
                <w:lang w:val="en-US" w:eastAsia="en-US"/>
              </w:rPr>
            </w:pPr>
          </w:p>
        </w:tc>
      </w:tr>
      <w:tr w:rsidR="00E21EF5" w:rsidRPr="00955F01" w14:paraId="12BDB508" w14:textId="51C90D5D" w:rsidTr="00AF21F7">
        <w:trPr>
          <w:trHeight w:val="338"/>
        </w:trPr>
        <w:tc>
          <w:tcPr>
            <w:tcW w:w="3735" w:type="pct"/>
            <w:tcBorders>
              <w:top w:val="single" w:sz="4" w:space="0" w:color="auto"/>
              <w:left w:val="single" w:sz="4" w:space="0" w:color="auto"/>
              <w:bottom w:val="single" w:sz="4" w:space="0" w:color="auto"/>
              <w:right w:val="single" w:sz="4" w:space="0" w:color="auto"/>
            </w:tcBorders>
          </w:tcPr>
          <w:p w14:paraId="2D0AF2CA" w14:textId="62EB324F" w:rsidR="00E21EF5" w:rsidRPr="00955F01" w:rsidRDefault="00E21EF5" w:rsidP="00E21EF5">
            <w:pPr>
              <w:numPr>
                <w:ilvl w:val="0"/>
                <w:numId w:val="5"/>
              </w:numPr>
              <w:tabs>
                <w:tab w:val="left" w:pos="-284"/>
              </w:tabs>
              <w:spacing w:after="120"/>
              <w:jc w:val="both"/>
              <w:rPr>
                <w:rFonts w:eastAsia="Calibri Light"/>
                <w:sz w:val="24"/>
                <w:szCs w:val="24"/>
              </w:rPr>
            </w:pPr>
            <w:r w:rsidRPr="00955F01">
              <w:rPr>
                <w:rFonts w:eastAsia="Calibri Light"/>
                <w:sz w:val="24"/>
                <w:szCs w:val="24"/>
              </w:rPr>
              <w:t>Кандидат/партньор ЮЛНЦ или частно училище</w:t>
            </w:r>
            <w:r>
              <w:rPr>
                <w:rFonts w:eastAsia="Calibri Light"/>
                <w:sz w:val="24"/>
                <w:szCs w:val="24"/>
              </w:rPr>
              <w:t>/частна детска градина</w:t>
            </w:r>
            <w:r w:rsidRPr="00955F01">
              <w:rPr>
                <w:rFonts w:eastAsia="Calibri Light"/>
                <w:sz w:val="24"/>
                <w:szCs w:val="24"/>
              </w:rPr>
              <w:t xml:space="preserve"> отговаря на изискванията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r w:rsidRPr="00955F01">
              <w:rPr>
                <w:rFonts w:eastAsia="Calibri Light"/>
                <w:i/>
                <w:iCs/>
                <w:sz w:val="24"/>
                <w:szCs w:val="24"/>
                <w:lang w:val="en-US"/>
              </w:rPr>
              <w:t>de</w:t>
            </w:r>
            <w:r w:rsidRPr="008005EC">
              <w:rPr>
                <w:rFonts w:eastAsia="Calibri Light"/>
                <w:i/>
                <w:iCs/>
                <w:sz w:val="24"/>
                <w:szCs w:val="24"/>
              </w:rPr>
              <w:t xml:space="preserve"> </w:t>
            </w:r>
            <w:r w:rsidRPr="00955F01">
              <w:rPr>
                <w:rFonts w:eastAsia="Calibri Light"/>
                <w:i/>
                <w:iCs/>
                <w:sz w:val="24"/>
                <w:szCs w:val="24"/>
                <w:lang w:val="en-US"/>
              </w:rPr>
              <w:t>minimis</w:t>
            </w:r>
            <w:r w:rsidRPr="00955F01">
              <w:rPr>
                <w:rFonts w:eastAsia="Calibri Light"/>
                <w:i/>
                <w:iCs/>
                <w:sz w:val="24"/>
                <w:szCs w:val="24"/>
              </w:rPr>
              <w:t xml:space="preserve"> (</w:t>
            </w:r>
            <w:r w:rsidRPr="00955F01">
              <w:rPr>
                <w:rFonts w:eastAsia="Calibri Light"/>
                <w:sz w:val="24"/>
                <w:szCs w:val="24"/>
              </w:rPr>
              <w:t xml:space="preserve">ако е приложимо). </w:t>
            </w:r>
          </w:p>
          <w:p w14:paraId="18110A33" w14:textId="2251398E" w:rsidR="00E21EF5" w:rsidRPr="00955F01" w:rsidRDefault="00E21EF5" w:rsidP="00AF21F7">
            <w:pPr>
              <w:tabs>
                <w:tab w:val="left" w:pos="-284"/>
              </w:tabs>
              <w:spacing w:after="120"/>
              <w:jc w:val="both"/>
              <w:rPr>
                <w:rFonts w:eastAsia="Calibri Light"/>
                <w:sz w:val="24"/>
                <w:szCs w:val="24"/>
              </w:rPr>
            </w:pPr>
            <w:r w:rsidRPr="00955F01">
              <w:rPr>
                <w:rFonts w:eastAsia="Calibri Light"/>
                <w:i/>
                <w:iCs/>
                <w:sz w:val="24"/>
                <w:szCs w:val="24"/>
              </w:rPr>
              <w:t>Проверява се чрез представената Декларация за минимални помощи – Приложение ….. към Условията за кандидатстване за кандидат/партньор – частно училище/частна детска градина и/или ЮЛНЦ, когато е приложим режим на минимални помощ за изпълняваните от тях преки и непреки дейности.</w:t>
            </w:r>
          </w:p>
        </w:tc>
        <w:tc>
          <w:tcPr>
            <w:tcW w:w="348" w:type="pct"/>
            <w:tcBorders>
              <w:top w:val="single" w:sz="4" w:space="0" w:color="auto"/>
              <w:left w:val="single" w:sz="4" w:space="0" w:color="auto"/>
              <w:bottom w:val="single" w:sz="4" w:space="0" w:color="auto"/>
              <w:right w:val="single" w:sz="4" w:space="0" w:color="auto"/>
            </w:tcBorders>
          </w:tcPr>
          <w:p w14:paraId="60C0FFB2" w14:textId="20C5A72A"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557" w:type="pct"/>
            <w:tcBorders>
              <w:top w:val="single" w:sz="4" w:space="0" w:color="auto"/>
              <w:left w:val="single" w:sz="4" w:space="0" w:color="auto"/>
              <w:bottom w:val="single" w:sz="4" w:space="0" w:color="auto"/>
              <w:right w:val="single" w:sz="4" w:space="0" w:color="auto"/>
            </w:tcBorders>
          </w:tcPr>
          <w:p w14:paraId="671E4034" w14:textId="6BE9EA9B" w:rsidR="00E21EF5" w:rsidRPr="00955F01" w:rsidRDefault="00E21EF5" w:rsidP="00AF21F7">
            <w:pPr>
              <w:spacing w:after="120"/>
              <w:jc w:val="center"/>
              <w:rPr>
                <w:rFonts w:eastAsia="Calibri Light"/>
                <w:sz w:val="24"/>
                <w:szCs w:val="24"/>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c>
          <w:tcPr>
            <w:tcW w:w="360" w:type="pct"/>
            <w:tcBorders>
              <w:top w:val="single" w:sz="4" w:space="0" w:color="auto"/>
              <w:left w:val="single" w:sz="4" w:space="0" w:color="auto"/>
              <w:bottom w:val="single" w:sz="4" w:space="0" w:color="auto"/>
              <w:right w:val="single" w:sz="4" w:space="0" w:color="auto"/>
            </w:tcBorders>
          </w:tcPr>
          <w:p w14:paraId="0E92045A" w14:textId="2E38BD75" w:rsidR="00E21EF5" w:rsidRPr="00955F01" w:rsidRDefault="00E21EF5" w:rsidP="00AF21F7">
            <w:pPr>
              <w:spacing w:after="120"/>
              <w:jc w:val="center"/>
              <w:rPr>
                <w:rFonts w:eastAsia="Calibri Light"/>
                <w:sz w:val="24"/>
                <w:szCs w:val="24"/>
                <w:lang w:val="en-US" w:eastAsia="en-US"/>
              </w:rPr>
            </w:pPr>
            <w:r w:rsidRPr="00955F01">
              <w:rPr>
                <w:rFonts w:eastAsia="Calibri Light"/>
                <w:sz w:val="24"/>
                <w:szCs w:val="24"/>
              </w:rPr>
              <w:fldChar w:fldCharType="begin">
                <w:ffData>
                  <w:name w:val=""/>
                  <w:enabled/>
                  <w:calcOnExit/>
                  <w:checkBox>
                    <w:sizeAuto/>
                    <w:default w:val="0"/>
                  </w:checkBox>
                </w:ffData>
              </w:fldChar>
            </w:r>
            <w:r w:rsidRPr="00955F01">
              <w:rPr>
                <w:rFonts w:eastAsia="Calibri Light"/>
                <w:sz w:val="24"/>
                <w:szCs w:val="24"/>
              </w:rPr>
              <w:instrText xml:space="preserve"> FORMCHECKBOX </w:instrText>
            </w:r>
            <w:r w:rsidR="00CE3446">
              <w:rPr>
                <w:rFonts w:eastAsia="Calibri Light"/>
                <w:sz w:val="24"/>
                <w:szCs w:val="24"/>
              </w:rPr>
            </w:r>
            <w:r w:rsidR="00CE3446">
              <w:rPr>
                <w:rFonts w:eastAsia="Calibri Light"/>
                <w:sz w:val="24"/>
                <w:szCs w:val="24"/>
              </w:rPr>
              <w:fldChar w:fldCharType="separate"/>
            </w:r>
            <w:r w:rsidRPr="00955F01">
              <w:rPr>
                <w:rFonts w:eastAsia="Calibri Light"/>
                <w:sz w:val="24"/>
                <w:szCs w:val="24"/>
              </w:rPr>
              <w:fldChar w:fldCharType="end"/>
            </w:r>
          </w:p>
        </w:tc>
      </w:tr>
    </w:tbl>
    <w:p w14:paraId="12D6C090" w14:textId="77777777" w:rsidR="00E21EF5" w:rsidRDefault="00E21EF5" w:rsidP="00E21EF5">
      <w:pPr>
        <w:tabs>
          <w:tab w:val="left" w:pos="1185"/>
        </w:tabs>
        <w:spacing w:after="120"/>
        <w:rPr>
          <w:sz w:val="24"/>
          <w:szCs w:val="24"/>
        </w:rPr>
      </w:pPr>
    </w:p>
    <w:p w14:paraId="53A600D2" w14:textId="77777777" w:rsidR="00E21EF5" w:rsidRPr="009F08AF" w:rsidRDefault="00E21EF5" w:rsidP="00E21EF5">
      <w:pPr>
        <w:spacing w:after="120"/>
        <w:rPr>
          <w:rFonts w:eastAsia="Futura Bk"/>
          <w:b/>
          <w:sz w:val="24"/>
          <w:szCs w:val="24"/>
        </w:rPr>
      </w:pPr>
      <w:r w:rsidRPr="009F08AF">
        <w:rPr>
          <w:rFonts w:eastAsia="Futura Bk"/>
          <w:b/>
          <w:sz w:val="24"/>
          <w:szCs w:val="24"/>
        </w:rPr>
        <w:t>2. Критерии за техническа и финансова оценка</w:t>
      </w:r>
    </w:p>
    <w:tbl>
      <w:tblPr>
        <w:tblW w:w="5168" w:type="pct"/>
        <w:tblInd w:w="-176" w:type="dxa"/>
        <w:tblBorders>
          <w:top w:val="double" w:sz="4" w:space="0" w:color="4472C4"/>
          <w:left w:val="double" w:sz="4" w:space="0" w:color="4472C4"/>
          <w:bottom w:val="double" w:sz="4" w:space="0" w:color="4472C4"/>
          <w:right w:val="double" w:sz="4" w:space="0" w:color="4472C4"/>
          <w:insideH w:val="double" w:sz="4" w:space="0" w:color="4472C4"/>
          <w:insideV w:val="double" w:sz="4" w:space="0" w:color="4472C4"/>
        </w:tblBorders>
        <w:tblLayout w:type="fixed"/>
        <w:tblLook w:val="01E0" w:firstRow="1" w:lastRow="1" w:firstColumn="1" w:lastColumn="1" w:noHBand="0" w:noVBand="0"/>
      </w:tblPr>
      <w:tblGrid>
        <w:gridCol w:w="690"/>
        <w:gridCol w:w="3621"/>
        <w:gridCol w:w="953"/>
        <w:gridCol w:w="4150"/>
      </w:tblGrid>
      <w:tr w:rsidR="00E21EF5" w:rsidRPr="00193770" w14:paraId="03EF34B8" w14:textId="77777777" w:rsidTr="00237E37">
        <w:trPr>
          <w:trHeight w:val="519"/>
        </w:trPr>
        <w:tc>
          <w:tcPr>
            <w:tcW w:w="366" w:type="pct"/>
            <w:tcBorders>
              <w:bottom w:val="single" w:sz="4" w:space="0" w:color="7F7F7F"/>
            </w:tcBorders>
            <w:shd w:val="clear" w:color="auto" w:fill="BFBFBF"/>
          </w:tcPr>
          <w:p w14:paraId="227A4E16"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w:t>
            </w:r>
          </w:p>
        </w:tc>
        <w:tc>
          <w:tcPr>
            <w:tcW w:w="1923" w:type="pct"/>
            <w:tcBorders>
              <w:bottom w:val="single" w:sz="4" w:space="0" w:color="7F7F7F"/>
            </w:tcBorders>
            <w:shd w:val="clear" w:color="auto" w:fill="BFBFBF"/>
          </w:tcPr>
          <w:p w14:paraId="491254A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КРИТЕРИИ (секции от 1 до 4 са включени в оценителен лист 1):</w:t>
            </w:r>
          </w:p>
        </w:tc>
        <w:tc>
          <w:tcPr>
            <w:tcW w:w="506" w:type="pct"/>
            <w:tcBorders>
              <w:bottom w:val="single" w:sz="4" w:space="0" w:color="7F7F7F"/>
            </w:tcBorders>
            <w:shd w:val="clear" w:color="auto" w:fill="BFBFBF"/>
          </w:tcPr>
          <w:p w14:paraId="5F460FB0"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Максимален брой точки</w:t>
            </w:r>
          </w:p>
        </w:tc>
        <w:tc>
          <w:tcPr>
            <w:tcW w:w="2204" w:type="pct"/>
            <w:tcBorders>
              <w:bottom w:val="single" w:sz="4" w:space="0" w:color="7F7F7F"/>
            </w:tcBorders>
            <w:shd w:val="clear" w:color="auto" w:fill="BFBFBF"/>
          </w:tcPr>
          <w:p w14:paraId="1DD4B34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ИЗТОЧНИК НА ИНФОРМАЦИЯ</w:t>
            </w:r>
          </w:p>
        </w:tc>
      </w:tr>
      <w:tr w:rsidR="00E21EF5" w:rsidRPr="00193770" w14:paraId="0D6FA4F0" w14:textId="77777777" w:rsidTr="00237E37">
        <w:trPr>
          <w:trHeight w:val="519"/>
        </w:trPr>
        <w:tc>
          <w:tcPr>
            <w:tcW w:w="366" w:type="pct"/>
            <w:shd w:val="clear" w:color="auto" w:fill="D9D9D9"/>
          </w:tcPr>
          <w:p w14:paraId="0AC61C9C"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1.</w:t>
            </w:r>
          </w:p>
        </w:tc>
        <w:tc>
          <w:tcPr>
            <w:tcW w:w="1923" w:type="pct"/>
            <w:shd w:val="clear" w:color="auto" w:fill="D9D9D9"/>
          </w:tcPr>
          <w:p w14:paraId="6D445520"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КАЧЕСТВО НА СЪОТВЕТСТВИЕТО</w:t>
            </w:r>
          </w:p>
        </w:tc>
        <w:tc>
          <w:tcPr>
            <w:tcW w:w="506" w:type="pct"/>
            <w:shd w:val="clear" w:color="auto" w:fill="D9D9D9"/>
          </w:tcPr>
          <w:p w14:paraId="71829F43" w14:textId="77777777" w:rsidR="00E21EF5" w:rsidRPr="00193770" w:rsidRDefault="00E21EF5" w:rsidP="00AF21F7">
            <w:pPr>
              <w:jc w:val="center"/>
              <w:rPr>
                <w:rFonts w:eastAsia="SimSun"/>
                <w:b/>
                <w:sz w:val="24"/>
                <w:szCs w:val="24"/>
                <w:lang w:eastAsia="zh-CN"/>
              </w:rPr>
            </w:pPr>
            <w:r w:rsidRPr="00193770">
              <w:rPr>
                <w:rFonts w:eastAsia="SimSun"/>
                <w:b/>
                <w:sz w:val="24"/>
                <w:szCs w:val="24"/>
                <w:lang w:eastAsia="zh-CN"/>
              </w:rPr>
              <w:t>30</w:t>
            </w:r>
          </w:p>
        </w:tc>
        <w:tc>
          <w:tcPr>
            <w:tcW w:w="2204" w:type="pct"/>
            <w:shd w:val="clear" w:color="auto" w:fill="D9D9D9"/>
          </w:tcPr>
          <w:p w14:paraId="3B24CA3F" w14:textId="77777777" w:rsidR="00E21EF5" w:rsidRPr="00193770" w:rsidRDefault="00E21EF5" w:rsidP="00AF21F7">
            <w:pPr>
              <w:jc w:val="both"/>
              <w:rPr>
                <w:rFonts w:eastAsia="SimSun"/>
                <w:b/>
                <w:sz w:val="24"/>
                <w:szCs w:val="24"/>
                <w:lang w:eastAsia="zh-CN"/>
              </w:rPr>
            </w:pPr>
          </w:p>
        </w:tc>
      </w:tr>
      <w:tr w:rsidR="00E21EF5" w:rsidRPr="00193770" w14:paraId="13087EAA" w14:textId="77777777" w:rsidTr="00237E37">
        <w:trPr>
          <w:trHeight w:val="519"/>
        </w:trPr>
        <w:tc>
          <w:tcPr>
            <w:tcW w:w="366" w:type="pct"/>
            <w:shd w:val="clear" w:color="auto" w:fill="F2F2F2"/>
          </w:tcPr>
          <w:p w14:paraId="0F173AB2"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lastRenderedPageBreak/>
              <w:t>1.1</w:t>
            </w:r>
          </w:p>
        </w:tc>
        <w:tc>
          <w:tcPr>
            <w:tcW w:w="1923" w:type="pct"/>
            <w:shd w:val="clear" w:color="auto" w:fill="F2F2F2"/>
          </w:tcPr>
          <w:p w14:paraId="0933784A" w14:textId="77777777" w:rsidR="00E21EF5" w:rsidRPr="00193770" w:rsidRDefault="00E21EF5" w:rsidP="00AF21F7">
            <w:pPr>
              <w:jc w:val="both"/>
              <w:rPr>
                <w:rFonts w:eastAsia="SimSun"/>
                <w:sz w:val="24"/>
                <w:szCs w:val="24"/>
                <w:lang w:eastAsia="zh-CN"/>
              </w:rPr>
            </w:pPr>
            <w:r w:rsidRPr="00193770">
              <w:rPr>
                <w:rFonts w:eastAsia="SimSun"/>
                <w:b/>
                <w:sz w:val="24"/>
                <w:szCs w:val="24"/>
                <w:lang w:eastAsia="zh-CN"/>
              </w:rPr>
              <w:t>Съответствие на дейностите с целите и очакваните резултати</w:t>
            </w:r>
          </w:p>
        </w:tc>
        <w:tc>
          <w:tcPr>
            <w:tcW w:w="506" w:type="pct"/>
            <w:shd w:val="clear" w:color="auto" w:fill="F2F2F2"/>
          </w:tcPr>
          <w:p w14:paraId="169A5626" w14:textId="77777777" w:rsidR="00E21EF5" w:rsidRPr="00193770" w:rsidRDefault="00E21EF5" w:rsidP="00AF21F7">
            <w:pPr>
              <w:jc w:val="center"/>
              <w:rPr>
                <w:rFonts w:eastAsia="SimSun"/>
                <w:b/>
                <w:sz w:val="24"/>
                <w:szCs w:val="24"/>
                <w:lang w:val="en-US" w:eastAsia="zh-CN"/>
              </w:rPr>
            </w:pPr>
            <w:r w:rsidRPr="00193770">
              <w:rPr>
                <w:rFonts w:eastAsia="SimSun"/>
                <w:b/>
                <w:sz w:val="24"/>
                <w:szCs w:val="24"/>
                <w:lang w:eastAsia="zh-CN"/>
              </w:rPr>
              <w:t>1</w:t>
            </w:r>
            <w:r w:rsidRPr="00193770">
              <w:rPr>
                <w:rFonts w:eastAsia="SimSun"/>
                <w:b/>
                <w:sz w:val="24"/>
                <w:szCs w:val="24"/>
                <w:lang w:val="en-US" w:eastAsia="zh-CN"/>
              </w:rPr>
              <w:t>5</w:t>
            </w:r>
          </w:p>
        </w:tc>
        <w:tc>
          <w:tcPr>
            <w:tcW w:w="2204" w:type="pct"/>
            <w:shd w:val="clear" w:color="auto" w:fill="F2F2F2"/>
          </w:tcPr>
          <w:p w14:paraId="39E7AA2D" w14:textId="77777777" w:rsidR="00E21EF5" w:rsidRPr="00193770" w:rsidRDefault="00E21EF5" w:rsidP="00AF21F7">
            <w:pPr>
              <w:jc w:val="both"/>
              <w:rPr>
                <w:rFonts w:eastAsia="SimSun"/>
                <w:b/>
                <w:bCs/>
                <w:i/>
                <w:sz w:val="24"/>
                <w:szCs w:val="24"/>
                <w:lang w:eastAsia="zh-CN"/>
              </w:rPr>
            </w:pPr>
            <w:r w:rsidRPr="00193770">
              <w:rPr>
                <w:rFonts w:eastAsia="SimSun"/>
                <w:b/>
                <w:bCs/>
                <w:i/>
                <w:sz w:val="24"/>
                <w:szCs w:val="24"/>
                <w:lang w:eastAsia="zh-CN"/>
              </w:rPr>
              <w:t>Формуляр за кандидатстване Секция „Основни данни“, поле „Цел/и на проектното предложение“, Секция „План за изпълнение/Дейности по проекта“, Секция „Индикатори“, Секция „Допълнителна информация необходима за оценка на проектното предложение“, Секция „Прикачени документи“ – Анализ-Декларация от директора на съответната образователна институция, че целевите групи са идентифицирани.</w:t>
            </w:r>
          </w:p>
          <w:p w14:paraId="077846EF" w14:textId="77777777" w:rsidR="00E21EF5" w:rsidRPr="00193770" w:rsidRDefault="00E21EF5" w:rsidP="00AF21F7">
            <w:pPr>
              <w:jc w:val="both"/>
              <w:rPr>
                <w:rFonts w:eastAsia="SimSun"/>
                <w:b/>
                <w:bCs/>
                <w:i/>
                <w:sz w:val="24"/>
                <w:szCs w:val="24"/>
                <w:u w:val="single"/>
                <w:lang w:eastAsia="zh-CN"/>
              </w:rPr>
            </w:pPr>
            <w:r w:rsidRPr="00193770">
              <w:rPr>
                <w:rFonts w:eastAsia="SimSun"/>
                <w:b/>
                <w:bCs/>
                <w:i/>
                <w:sz w:val="24"/>
                <w:szCs w:val="24"/>
                <w:u w:val="single"/>
                <w:lang w:eastAsia="zh-CN"/>
              </w:rPr>
              <w:t xml:space="preserve">Забележка: </w:t>
            </w:r>
          </w:p>
          <w:p w14:paraId="2C45F659" w14:textId="77777777" w:rsidR="00E21EF5" w:rsidRPr="00193770" w:rsidRDefault="00E21EF5" w:rsidP="00AF21F7">
            <w:pPr>
              <w:jc w:val="both"/>
              <w:rPr>
                <w:rFonts w:eastAsia="SimSun"/>
                <w:b/>
                <w:bCs/>
                <w:sz w:val="24"/>
                <w:szCs w:val="24"/>
                <w:lang w:eastAsia="zh-CN"/>
              </w:rPr>
            </w:pPr>
            <w:r w:rsidRPr="00193770">
              <w:rPr>
                <w:rFonts w:eastAsia="SimSun"/>
                <w:b/>
                <w:bCs/>
                <w:i/>
                <w:sz w:val="24"/>
                <w:szCs w:val="24"/>
                <w:lang w:eastAsia="zh-CN"/>
              </w:rPr>
              <w:t>За проектни предложения, които съдържат недопустими дейности, оценителната комисия отстранява предвидените за тях разходи.</w:t>
            </w:r>
          </w:p>
        </w:tc>
      </w:tr>
      <w:tr w:rsidR="00E21EF5" w:rsidRPr="00193770" w14:paraId="2C8F7DF2" w14:textId="77777777" w:rsidTr="00237E37">
        <w:trPr>
          <w:trHeight w:val="519"/>
        </w:trPr>
        <w:tc>
          <w:tcPr>
            <w:tcW w:w="366" w:type="pct"/>
            <w:tcBorders>
              <w:top w:val="single" w:sz="4" w:space="0" w:color="7F7F7F"/>
              <w:bottom w:val="single" w:sz="4" w:space="0" w:color="7F7F7F"/>
            </w:tcBorders>
            <w:shd w:val="clear" w:color="auto" w:fill="auto"/>
          </w:tcPr>
          <w:p w14:paraId="47EFFA6D"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C670A0D" w14:textId="77777777" w:rsidR="00E21EF5" w:rsidRPr="00193770" w:rsidRDefault="00E21EF5" w:rsidP="00AF21F7">
            <w:pPr>
              <w:jc w:val="both"/>
              <w:rPr>
                <w:rFonts w:eastAsia="SimSun"/>
                <w:bCs/>
                <w:sz w:val="24"/>
                <w:szCs w:val="24"/>
                <w:lang w:eastAsia="zh-CN"/>
              </w:rPr>
            </w:pPr>
            <w:r w:rsidRPr="008005EC">
              <w:rPr>
                <w:rFonts w:eastAsia="SimSun"/>
                <w:bCs/>
                <w:sz w:val="24"/>
                <w:szCs w:val="24"/>
                <w:lang w:eastAsia="zh-CN"/>
              </w:rPr>
              <w:t xml:space="preserve">- </w:t>
            </w:r>
            <w:r w:rsidRPr="00193770">
              <w:rPr>
                <w:rFonts w:eastAsia="SimSun"/>
                <w:bCs/>
                <w:sz w:val="24"/>
                <w:szCs w:val="24"/>
                <w:lang w:eastAsia="zh-CN"/>
              </w:rPr>
              <w:t>Формулираните цели на проектното предложение са в съответствие със специфични характеристики на мястото от територията на МИГ, образователната/</w:t>
            </w:r>
            <w:proofErr w:type="spellStart"/>
            <w:r w:rsidRPr="00193770">
              <w:rPr>
                <w:rFonts w:eastAsia="SimSun"/>
                <w:bCs/>
                <w:sz w:val="24"/>
                <w:szCs w:val="24"/>
                <w:lang w:eastAsia="zh-CN"/>
              </w:rPr>
              <w:t>ите</w:t>
            </w:r>
            <w:proofErr w:type="spellEnd"/>
            <w:r w:rsidRPr="00193770">
              <w:rPr>
                <w:rFonts w:eastAsia="SimSun"/>
                <w:bCs/>
                <w:sz w:val="24"/>
                <w:szCs w:val="24"/>
                <w:lang w:eastAsia="zh-CN"/>
              </w:rPr>
              <w:t xml:space="preserve"> институция/и, образователната среда, участниците в образователния процес, заинтересованите страни и адресират конкретни проблеми на целевите групи.</w:t>
            </w:r>
          </w:p>
          <w:p w14:paraId="77F9887C"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Налице е съответствие между описанието на планираните дейности и очакваните резултати за всяка дейност.</w:t>
            </w:r>
          </w:p>
          <w:p w14:paraId="3AF5EF3D"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За всяка от планираните дейности е описан принос към конкретен/ни индикатор/и по процедурата.</w:t>
            </w:r>
          </w:p>
          <w:p w14:paraId="07E7CA1C"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Планът за изпълнение отразява логическата връзка и/или последователност на планираните дейности и очакваните резултати/индикатори.</w:t>
            </w:r>
          </w:p>
        </w:tc>
        <w:tc>
          <w:tcPr>
            <w:tcW w:w="506" w:type="pct"/>
            <w:tcBorders>
              <w:top w:val="single" w:sz="4" w:space="0" w:color="7F7F7F"/>
              <w:bottom w:val="single" w:sz="4" w:space="0" w:color="7F7F7F"/>
            </w:tcBorders>
            <w:shd w:val="clear" w:color="auto" w:fill="auto"/>
          </w:tcPr>
          <w:p w14:paraId="62414A91" w14:textId="77777777" w:rsidR="00E21EF5" w:rsidRPr="00193770" w:rsidRDefault="00E21EF5" w:rsidP="00AF21F7">
            <w:pPr>
              <w:jc w:val="center"/>
              <w:rPr>
                <w:rFonts w:eastAsia="SimSun"/>
                <w:sz w:val="24"/>
                <w:szCs w:val="24"/>
                <w:lang w:val="en-US" w:eastAsia="zh-CN"/>
              </w:rPr>
            </w:pPr>
            <w:r w:rsidRPr="00193770">
              <w:rPr>
                <w:rFonts w:eastAsia="SimSun"/>
                <w:sz w:val="24"/>
                <w:szCs w:val="24"/>
                <w:lang w:eastAsia="zh-CN"/>
              </w:rPr>
              <w:t>1</w:t>
            </w:r>
            <w:r w:rsidRPr="00193770">
              <w:rPr>
                <w:rFonts w:eastAsia="SimSun"/>
                <w:sz w:val="24"/>
                <w:szCs w:val="24"/>
                <w:lang w:val="en-US" w:eastAsia="zh-CN"/>
              </w:rPr>
              <w:t>5</w:t>
            </w:r>
          </w:p>
        </w:tc>
        <w:tc>
          <w:tcPr>
            <w:tcW w:w="2204" w:type="pct"/>
            <w:tcBorders>
              <w:top w:val="single" w:sz="4" w:space="0" w:color="7F7F7F"/>
              <w:bottom w:val="single" w:sz="4" w:space="0" w:color="7F7F7F"/>
            </w:tcBorders>
            <w:shd w:val="clear" w:color="auto" w:fill="auto"/>
          </w:tcPr>
          <w:p w14:paraId="7DD697EE" w14:textId="77777777" w:rsidR="00E21EF5" w:rsidRPr="00193770" w:rsidRDefault="00E21EF5" w:rsidP="00AF21F7">
            <w:pPr>
              <w:jc w:val="both"/>
              <w:rPr>
                <w:rFonts w:eastAsia="SimSun"/>
                <w:b/>
                <w:bCs/>
                <w:sz w:val="24"/>
                <w:szCs w:val="24"/>
                <w:lang w:eastAsia="zh-CN"/>
              </w:rPr>
            </w:pPr>
          </w:p>
        </w:tc>
      </w:tr>
      <w:tr w:rsidR="00E21EF5" w:rsidRPr="00193770" w14:paraId="66CD7FE5" w14:textId="77777777" w:rsidTr="00237E37">
        <w:trPr>
          <w:trHeight w:val="519"/>
        </w:trPr>
        <w:tc>
          <w:tcPr>
            <w:tcW w:w="366" w:type="pct"/>
            <w:tcBorders>
              <w:top w:val="single" w:sz="4" w:space="0" w:color="7F7F7F"/>
              <w:bottom w:val="single" w:sz="4" w:space="0" w:color="7F7F7F"/>
            </w:tcBorders>
            <w:shd w:val="clear" w:color="auto" w:fill="auto"/>
          </w:tcPr>
          <w:p w14:paraId="17DF89C1"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75B4669C"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Три от посочените по-горе критерии са изпълнени.</w:t>
            </w:r>
          </w:p>
        </w:tc>
        <w:tc>
          <w:tcPr>
            <w:tcW w:w="506" w:type="pct"/>
            <w:tcBorders>
              <w:top w:val="single" w:sz="4" w:space="0" w:color="7F7F7F"/>
              <w:bottom w:val="single" w:sz="4" w:space="0" w:color="7F7F7F"/>
            </w:tcBorders>
            <w:shd w:val="clear" w:color="auto" w:fill="auto"/>
          </w:tcPr>
          <w:p w14:paraId="24D1630A" w14:textId="77777777" w:rsidR="00E21EF5" w:rsidRPr="00193770" w:rsidRDefault="00E21EF5" w:rsidP="00AF21F7">
            <w:pPr>
              <w:jc w:val="center"/>
              <w:rPr>
                <w:rFonts w:eastAsia="SimSun"/>
                <w:sz w:val="24"/>
                <w:szCs w:val="24"/>
                <w:lang w:val="en-US" w:eastAsia="zh-CN"/>
              </w:rPr>
            </w:pPr>
            <w:r w:rsidRPr="00193770">
              <w:rPr>
                <w:rFonts w:eastAsia="SimSun"/>
                <w:sz w:val="24"/>
                <w:szCs w:val="24"/>
                <w:lang w:val="en-US" w:eastAsia="zh-CN"/>
              </w:rPr>
              <w:t>10</w:t>
            </w:r>
          </w:p>
        </w:tc>
        <w:tc>
          <w:tcPr>
            <w:tcW w:w="2204" w:type="pct"/>
            <w:tcBorders>
              <w:top w:val="single" w:sz="4" w:space="0" w:color="7F7F7F"/>
              <w:bottom w:val="single" w:sz="4" w:space="0" w:color="7F7F7F"/>
            </w:tcBorders>
            <w:shd w:val="clear" w:color="auto" w:fill="auto"/>
          </w:tcPr>
          <w:p w14:paraId="0FD12D8F" w14:textId="77777777" w:rsidR="00E21EF5" w:rsidRPr="00193770" w:rsidRDefault="00E21EF5" w:rsidP="00AF21F7">
            <w:pPr>
              <w:jc w:val="both"/>
              <w:rPr>
                <w:rFonts w:eastAsia="SimSun"/>
                <w:b/>
                <w:bCs/>
                <w:sz w:val="24"/>
                <w:szCs w:val="24"/>
                <w:lang w:eastAsia="zh-CN"/>
              </w:rPr>
            </w:pPr>
          </w:p>
        </w:tc>
      </w:tr>
      <w:tr w:rsidR="00E21EF5" w:rsidRPr="00193770" w14:paraId="544A3FDE" w14:textId="77777777" w:rsidTr="00237E37">
        <w:trPr>
          <w:trHeight w:val="519"/>
        </w:trPr>
        <w:tc>
          <w:tcPr>
            <w:tcW w:w="366" w:type="pct"/>
            <w:tcBorders>
              <w:top w:val="single" w:sz="4" w:space="0" w:color="7F7F7F"/>
              <w:bottom w:val="single" w:sz="4" w:space="0" w:color="7F7F7F"/>
            </w:tcBorders>
            <w:shd w:val="clear" w:color="auto" w:fill="auto"/>
          </w:tcPr>
          <w:p w14:paraId="74B04FD3"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AF3577A"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Два от посочените по-горе критерии са изпълнени.</w:t>
            </w:r>
          </w:p>
        </w:tc>
        <w:tc>
          <w:tcPr>
            <w:tcW w:w="506" w:type="pct"/>
            <w:tcBorders>
              <w:top w:val="single" w:sz="4" w:space="0" w:color="7F7F7F"/>
              <w:bottom w:val="single" w:sz="4" w:space="0" w:color="7F7F7F"/>
            </w:tcBorders>
            <w:shd w:val="clear" w:color="auto" w:fill="auto"/>
          </w:tcPr>
          <w:p w14:paraId="546FA6AE" w14:textId="77777777" w:rsidR="00E21EF5" w:rsidRPr="00193770" w:rsidRDefault="00E21EF5" w:rsidP="00AF21F7">
            <w:pPr>
              <w:jc w:val="center"/>
              <w:rPr>
                <w:rFonts w:eastAsia="SimSun"/>
                <w:sz w:val="24"/>
                <w:szCs w:val="24"/>
                <w:lang w:val="en-US" w:eastAsia="zh-CN"/>
              </w:rPr>
            </w:pPr>
            <w:r w:rsidRPr="00193770">
              <w:rPr>
                <w:rFonts w:eastAsia="SimSun"/>
                <w:sz w:val="24"/>
                <w:szCs w:val="24"/>
                <w:lang w:val="en-US" w:eastAsia="zh-CN"/>
              </w:rPr>
              <w:t>5</w:t>
            </w:r>
          </w:p>
        </w:tc>
        <w:tc>
          <w:tcPr>
            <w:tcW w:w="2204" w:type="pct"/>
            <w:tcBorders>
              <w:top w:val="single" w:sz="4" w:space="0" w:color="7F7F7F"/>
              <w:bottom w:val="single" w:sz="4" w:space="0" w:color="7F7F7F"/>
            </w:tcBorders>
            <w:shd w:val="clear" w:color="auto" w:fill="auto"/>
          </w:tcPr>
          <w:p w14:paraId="5A5A465D" w14:textId="77777777" w:rsidR="00E21EF5" w:rsidRPr="00193770" w:rsidRDefault="00E21EF5" w:rsidP="00AF21F7">
            <w:pPr>
              <w:jc w:val="both"/>
              <w:rPr>
                <w:rFonts w:eastAsia="SimSun"/>
                <w:b/>
                <w:bCs/>
                <w:sz w:val="24"/>
                <w:szCs w:val="24"/>
                <w:lang w:eastAsia="zh-CN"/>
              </w:rPr>
            </w:pPr>
          </w:p>
        </w:tc>
      </w:tr>
      <w:tr w:rsidR="00E21EF5" w:rsidRPr="00193770" w14:paraId="719BB3D6" w14:textId="77777777" w:rsidTr="00237E37">
        <w:trPr>
          <w:trHeight w:val="519"/>
        </w:trPr>
        <w:tc>
          <w:tcPr>
            <w:tcW w:w="366" w:type="pct"/>
            <w:tcBorders>
              <w:top w:val="single" w:sz="4" w:space="0" w:color="7F7F7F"/>
              <w:bottom w:val="single" w:sz="4" w:space="0" w:color="7F7F7F"/>
            </w:tcBorders>
            <w:shd w:val="clear" w:color="auto" w:fill="auto"/>
          </w:tcPr>
          <w:p w14:paraId="3F80F892"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1CCD979"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Един от посочените по-горе критерии е изпълнен.</w:t>
            </w:r>
          </w:p>
        </w:tc>
        <w:tc>
          <w:tcPr>
            <w:tcW w:w="506" w:type="pct"/>
            <w:tcBorders>
              <w:top w:val="single" w:sz="4" w:space="0" w:color="7F7F7F"/>
              <w:bottom w:val="single" w:sz="4" w:space="0" w:color="7F7F7F"/>
            </w:tcBorders>
            <w:shd w:val="clear" w:color="auto" w:fill="auto"/>
          </w:tcPr>
          <w:p w14:paraId="3ABFC808"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w:t>
            </w:r>
          </w:p>
        </w:tc>
        <w:tc>
          <w:tcPr>
            <w:tcW w:w="2204" w:type="pct"/>
            <w:tcBorders>
              <w:top w:val="single" w:sz="4" w:space="0" w:color="7F7F7F"/>
              <w:bottom w:val="single" w:sz="4" w:space="0" w:color="7F7F7F"/>
            </w:tcBorders>
            <w:shd w:val="clear" w:color="auto" w:fill="auto"/>
          </w:tcPr>
          <w:p w14:paraId="6A69A2E9" w14:textId="77777777" w:rsidR="00E21EF5" w:rsidRPr="00193770" w:rsidRDefault="00E21EF5" w:rsidP="00AF21F7">
            <w:pPr>
              <w:jc w:val="both"/>
              <w:rPr>
                <w:rFonts w:eastAsia="SimSun"/>
                <w:b/>
                <w:bCs/>
                <w:sz w:val="24"/>
                <w:szCs w:val="24"/>
                <w:lang w:eastAsia="zh-CN"/>
              </w:rPr>
            </w:pPr>
          </w:p>
        </w:tc>
      </w:tr>
      <w:tr w:rsidR="00E21EF5" w:rsidRPr="00193770" w14:paraId="1283F43C" w14:textId="77777777" w:rsidTr="00237E37">
        <w:trPr>
          <w:trHeight w:val="519"/>
        </w:trPr>
        <w:tc>
          <w:tcPr>
            <w:tcW w:w="366" w:type="pct"/>
            <w:tcBorders>
              <w:top w:val="single" w:sz="4" w:space="0" w:color="7F7F7F"/>
              <w:bottom w:val="single" w:sz="4" w:space="0" w:color="7F7F7F"/>
            </w:tcBorders>
            <w:shd w:val="clear" w:color="auto" w:fill="F2F2F2"/>
          </w:tcPr>
          <w:p w14:paraId="7D4F07D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1.2.</w:t>
            </w:r>
          </w:p>
        </w:tc>
        <w:tc>
          <w:tcPr>
            <w:tcW w:w="1923" w:type="pct"/>
            <w:tcBorders>
              <w:top w:val="single" w:sz="4" w:space="0" w:color="7F7F7F"/>
              <w:bottom w:val="single" w:sz="4" w:space="0" w:color="7F7F7F"/>
            </w:tcBorders>
            <w:shd w:val="clear" w:color="auto" w:fill="F2F2F2"/>
          </w:tcPr>
          <w:p w14:paraId="5BED6B2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Обхватност на проектното предложение</w:t>
            </w:r>
          </w:p>
        </w:tc>
        <w:tc>
          <w:tcPr>
            <w:tcW w:w="506" w:type="pct"/>
            <w:tcBorders>
              <w:top w:val="single" w:sz="4" w:space="0" w:color="7F7F7F"/>
              <w:bottom w:val="single" w:sz="4" w:space="0" w:color="7F7F7F"/>
            </w:tcBorders>
            <w:shd w:val="clear" w:color="auto" w:fill="F2F2F2"/>
          </w:tcPr>
          <w:p w14:paraId="3E345DC2"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15</w:t>
            </w:r>
          </w:p>
        </w:tc>
        <w:tc>
          <w:tcPr>
            <w:tcW w:w="2204" w:type="pct"/>
            <w:tcBorders>
              <w:top w:val="single" w:sz="4" w:space="0" w:color="7F7F7F"/>
              <w:bottom w:val="single" w:sz="4" w:space="0" w:color="7F7F7F"/>
            </w:tcBorders>
            <w:shd w:val="clear" w:color="auto" w:fill="F2F2F2"/>
          </w:tcPr>
          <w:p w14:paraId="79FDA3DB" w14:textId="77777777"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„План за изпълнение / Дейности по проекта“,  Секция „Допълнителна информация необходима за оценка на проектното предложение“, Секция  „Прикачени документи“ - ако е приложимо</w:t>
            </w:r>
          </w:p>
        </w:tc>
      </w:tr>
      <w:tr w:rsidR="00E21EF5" w:rsidRPr="00193770" w14:paraId="78BE8088" w14:textId="77777777" w:rsidTr="00237E37">
        <w:trPr>
          <w:trHeight w:val="519"/>
        </w:trPr>
        <w:tc>
          <w:tcPr>
            <w:tcW w:w="366" w:type="pct"/>
            <w:tcBorders>
              <w:top w:val="single" w:sz="4" w:space="0" w:color="7F7F7F"/>
              <w:bottom w:val="single" w:sz="4" w:space="0" w:color="7F7F7F"/>
            </w:tcBorders>
            <w:shd w:val="clear" w:color="auto" w:fill="auto"/>
          </w:tcPr>
          <w:p w14:paraId="6B3D5605"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B19EECF"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Проектното предложение обхваща всички допустими  дейности.</w:t>
            </w:r>
          </w:p>
        </w:tc>
        <w:tc>
          <w:tcPr>
            <w:tcW w:w="506" w:type="pct"/>
            <w:tcBorders>
              <w:top w:val="single" w:sz="4" w:space="0" w:color="7F7F7F"/>
              <w:bottom w:val="single" w:sz="4" w:space="0" w:color="7F7F7F"/>
            </w:tcBorders>
            <w:shd w:val="clear" w:color="auto" w:fill="auto"/>
          </w:tcPr>
          <w:p w14:paraId="1CEB51BE"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15</w:t>
            </w:r>
          </w:p>
        </w:tc>
        <w:tc>
          <w:tcPr>
            <w:tcW w:w="2204" w:type="pct"/>
            <w:tcBorders>
              <w:top w:val="single" w:sz="4" w:space="0" w:color="7F7F7F"/>
              <w:bottom w:val="single" w:sz="4" w:space="0" w:color="7F7F7F"/>
            </w:tcBorders>
            <w:shd w:val="clear" w:color="auto" w:fill="auto"/>
          </w:tcPr>
          <w:p w14:paraId="0AABB800" w14:textId="77777777" w:rsidR="00E21EF5" w:rsidRPr="00193770" w:rsidRDefault="00E21EF5" w:rsidP="00AF21F7">
            <w:pPr>
              <w:jc w:val="both"/>
              <w:rPr>
                <w:rFonts w:eastAsia="SimSun"/>
                <w:b/>
                <w:bCs/>
                <w:sz w:val="24"/>
                <w:szCs w:val="24"/>
                <w:lang w:eastAsia="zh-CN"/>
              </w:rPr>
            </w:pPr>
          </w:p>
        </w:tc>
      </w:tr>
      <w:tr w:rsidR="00E21EF5" w:rsidRPr="00193770" w14:paraId="10CA849D" w14:textId="77777777" w:rsidTr="00237E37">
        <w:trPr>
          <w:trHeight w:val="519"/>
        </w:trPr>
        <w:tc>
          <w:tcPr>
            <w:tcW w:w="366" w:type="pct"/>
            <w:tcBorders>
              <w:top w:val="single" w:sz="4" w:space="0" w:color="7F7F7F"/>
              <w:bottom w:val="single" w:sz="4" w:space="0" w:color="7F7F7F"/>
            </w:tcBorders>
            <w:shd w:val="clear" w:color="auto" w:fill="auto"/>
          </w:tcPr>
          <w:p w14:paraId="3F55EBE0"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E46BDA0"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Проектното предложение обхваща две от допустимите дейности.</w:t>
            </w:r>
          </w:p>
        </w:tc>
        <w:tc>
          <w:tcPr>
            <w:tcW w:w="506" w:type="pct"/>
            <w:tcBorders>
              <w:top w:val="single" w:sz="4" w:space="0" w:color="7F7F7F"/>
              <w:bottom w:val="single" w:sz="4" w:space="0" w:color="7F7F7F"/>
            </w:tcBorders>
            <w:shd w:val="clear" w:color="auto" w:fill="auto"/>
          </w:tcPr>
          <w:p w14:paraId="5AE58761"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10</w:t>
            </w:r>
          </w:p>
        </w:tc>
        <w:tc>
          <w:tcPr>
            <w:tcW w:w="2204" w:type="pct"/>
            <w:tcBorders>
              <w:top w:val="single" w:sz="4" w:space="0" w:color="7F7F7F"/>
              <w:bottom w:val="single" w:sz="4" w:space="0" w:color="7F7F7F"/>
            </w:tcBorders>
            <w:shd w:val="clear" w:color="auto" w:fill="auto"/>
          </w:tcPr>
          <w:p w14:paraId="32876F6D" w14:textId="77777777" w:rsidR="00E21EF5" w:rsidRPr="00193770" w:rsidRDefault="00E21EF5" w:rsidP="00AF21F7">
            <w:pPr>
              <w:jc w:val="both"/>
              <w:rPr>
                <w:rFonts w:eastAsia="SimSun"/>
                <w:b/>
                <w:bCs/>
                <w:sz w:val="24"/>
                <w:szCs w:val="24"/>
                <w:lang w:eastAsia="zh-CN"/>
              </w:rPr>
            </w:pPr>
          </w:p>
        </w:tc>
      </w:tr>
      <w:tr w:rsidR="00E21EF5" w:rsidRPr="00193770" w14:paraId="6C568AFB" w14:textId="77777777" w:rsidTr="00237E37">
        <w:trPr>
          <w:trHeight w:val="519"/>
        </w:trPr>
        <w:tc>
          <w:tcPr>
            <w:tcW w:w="366" w:type="pct"/>
            <w:tcBorders>
              <w:top w:val="single" w:sz="4" w:space="0" w:color="7F7F7F"/>
              <w:bottom w:val="single" w:sz="4" w:space="0" w:color="7F7F7F"/>
            </w:tcBorders>
            <w:shd w:val="clear" w:color="auto" w:fill="auto"/>
          </w:tcPr>
          <w:p w14:paraId="444E309C"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6ABA5A5"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Проектното предложение обхваща една от допустимите дейности.</w:t>
            </w:r>
          </w:p>
        </w:tc>
        <w:tc>
          <w:tcPr>
            <w:tcW w:w="506" w:type="pct"/>
            <w:tcBorders>
              <w:top w:val="single" w:sz="4" w:space="0" w:color="7F7F7F"/>
              <w:bottom w:val="single" w:sz="4" w:space="0" w:color="7F7F7F"/>
            </w:tcBorders>
            <w:shd w:val="clear" w:color="auto" w:fill="auto"/>
          </w:tcPr>
          <w:p w14:paraId="01FE5DAC"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5</w:t>
            </w:r>
          </w:p>
        </w:tc>
        <w:tc>
          <w:tcPr>
            <w:tcW w:w="2204" w:type="pct"/>
            <w:tcBorders>
              <w:top w:val="single" w:sz="4" w:space="0" w:color="7F7F7F"/>
              <w:bottom w:val="single" w:sz="4" w:space="0" w:color="7F7F7F"/>
            </w:tcBorders>
            <w:shd w:val="clear" w:color="auto" w:fill="auto"/>
          </w:tcPr>
          <w:p w14:paraId="165C41D7" w14:textId="77777777" w:rsidR="00E21EF5" w:rsidRPr="00193770" w:rsidRDefault="00E21EF5" w:rsidP="00AF21F7">
            <w:pPr>
              <w:jc w:val="both"/>
              <w:rPr>
                <w:rFonts w:eastAsia="SimSun"/>
                <w:b/>
                <w:bCs/>
                <w:sz w:val="24"/>
                <w:szCs w:val="24"/>
                <w:lang w:eastAsia="zh-CN"/>
              </w:rPr>
            </w:pPr>
          </w:p>
        </w:tc>
      </w:tr>
      <w:tr w:rsidR="00E21EF5" w:rsidRPr="00193770" w14:paraId="6302C66F" w14:textId="77777777" w:rsidTr="00237E37">
        <w:trPr>
          <w:trHeight w:val="519"/>
        </w:trPr>
        <w:tc>
          <w:tcPr>
            <w:tcW w:w="366" w:type="pct"/>
            <w:tcBorders>
              <w:top w:val="single" w:sz="4" w:space="0" w:color="7F7F7F"/>
              <w:bottom w:val="single" w:sz="4" w:space="0" w:color="7F7F7F"/>
            </w:tcBorders>
            <w:shd w:val="clear" w:color="auto" w:fill="D9D9D9"/>
          </w:tcPr>
          <w:p w14:paraId="4F1EA0AA"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2.</w:t>
            </w:r>
          </w:p>
        </w:tc>
        <w:tc>
          <w:tcPr>
            <w:tcW w:w="1923" w:type="pct"/>
            <w:tcBorders>
              <w:top w:val="single" w:sz="4" w:space="0" w:color="7F7F7F"/>
              <w:bottom w:val="single" w:sz="4" w:space="0" w:color="7F7F7F"/>
            </w:tcBorders>
            <w:shd w:val="clear" w:color="auto" w:fill="D9D9D9"/>
          </w:tcPr>
          <w:p w14:paraId="65067FBC"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ПАРТНЬОРСТВО</w:t>
            </w:r>
          </w:p>
        </w:tc>
        <w:tc>
          <w:tcPr>
            <w:tcW w:w="506" w:type="pct"/>
            <w:tcBorders>
              <w:top w:val="single" w:sz="4" w:space="0" w:color="7F7F7F"/>
              <w:bottom w:val="single" w:sz="4" w:space="0" w:color="7F7F7F"/>
            </w:tcBorders>
            <w:shd w:val="clear" w:color="auto" w:fill="D9D9D9"/>
          </w:tcPr>
          <w:p w14:paraId="455F314E"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30</w:t>
            </w:r>
          </w:p>
        </w:tc>
        <w:tc>
          <w:tcPr>
            <w:tcW w:w="2204" w:type="pct"/>
            <w:tcBorders>
              <w:top w:val="single" w:sz="4" w:space="0" w:color="7F7F7F"/>
              <w:bottom w:val="single" w:sz="4" w:space="0" w:color="7F7F7F"/>
            </w:tcBorders>
            <w:shd w:val="clear" w:color="auto" w:fill="D9D9D9"/>
          </w:tcPr>
          <w:p w14:paraId="6FF3474A" w14:textId="77777777"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3. „Данни за партньора“, Секция  4. „План за изпълнение / Дейности по проекта,  Секция 11.  „Допълнителна информация необходима за оценка на проектното предложение“</w:t>
            </w:r>
          </w:p>
        </w:tc>
      </w:tr>
      <w:tr w:rsidR="00E21EF5" w:rsidRPr="00193770" w14:paraId="746B7D6A" w14:textId="77777777" w:rsidTr="00237E37">
        <w:trPr>
          <w:trHeight w:val="519"/>
        </w:trPr>
        <w:tc>
          <w:tcPr>
            <w:tcW w:w="366" w:type="pct"/>
            <w:tcBorders>
              <w:top w:val="single" w:sz="4" w:space="0" w:color="7F7F7F"/>
              <w:bottom w:val="single" w:sz="4" w:space="0" w:color="7F7F7F"/>
            </w:tcBorders>
            <w:shd w:val="clear" w:color="auto" w:fill="F2F2F2"/>
          </w:tcPr>
          <w:p w14:paraId="7C838788"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2.1.</w:t>
            </w:r>
          </w:p>
        </w:tc>
        <w:tc>
          <w:tcPr>
            <w:tcW w:w="1923" w:type="pct"/>
            <w:tcBorders>
              <w:top w:val="single" w:sz="4" w:space="0" w:color="7F7F7F"/>
              <w:bottom w:val="single" w:sz="4" w:space="0" w:color="7F7F7F"/>
            </w:tcBorders>
            <w:shd w:val="clear" w:color="auto" w:fill="F2F2F2"/>
          </w:tcPr>
          <w:p w14:paraId="5CF36C3C" w14:textId="77777777" w:rsidR="00E21EF5" w:rsidRPr="00193770" w:rsidRDefault="00E21EF5" w:rsidP="00AF21F7">
            <w:pPr>
              <w:jc w:val="both"/>
              <w:rPr>
                <w:rFonts w:eastAsia="SimSun"/>
                <w:b/>
                <w:sz w:val="24"/>
                <w:szCs w:val="24"/>
                <w:lang w:val="en-US" w:eastAsia="zh-CN"/>
              </w:rPr>
            </w:pPr>
            <w:r w:rsidRPr="00193770">
              <w:rPr>
                <w:rFonts w:eastAsia="SimSun"/>
                <w:b/>
                <w:sz w:val="24"/>
                <w:szCs w:val="24"/>
                <w:lang w:eastAsia="zh-CN"/>
              </w:rPr>
              <w:t>Партньорство в проектното предложение</w:t>
            </w:r>
          </w:p>
        </w:tc>
        <w:tc>
          <w:tcPr>
            <w:tcW w:w="506" w:type="pct"/>
            <w:tcBorders>
              <w:top w:val="single" w:sz="4" w:space="0" w:color="7F7F7F"/>
              <w:bottom w:val="single" w:sz="4" w:space="0" w:color="7F7F7F"/>
            </w:tcBorders>
            <w:shd w:val="clear" w:color="auto" w:fill="F2F2F2"/>
          </w:tcPr>
          <w:p w14:paraId="018C0F25"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10</w:t>
            </w:r>
          </w:p>
        </w:tc>
        <w:tc>
          <w:tcPr>
            <w:tcW w:w="2204" w:type="pct"/>
            <w:tcBorders>
              <w:top w:val="single" w:sz="4" w:space="0" w:color="7F7F7F"/>
              <w:bottom w:val="single" w:sz="4" w:space="0" w:color="7F7F7F"/>
            </w:tcBorders>
            <w:shd w:val="clear" w:color="auto" w:fill="F2F2F2"/>
          </w:tcPr>
          <w:p w14:paraId="752DADA5" w14:textId="77777777" w:rsidR="00E21EF5" w:rsidRPr="00193770" w:rsidRDefault="00E21EF5" w:rsidP="00AF21F7">
            <w:pPr>
              <w:jc w:val="both"/>
              <w:rPr>
                <w:rFonts w:eastAsia="SimSun"/>
                <w:b/>
                <w:bCs/>
                <w:sz w:val="24"/>
                <w:szCs w:val="24"/>
                <w:lang w:eastAsia="zh-CN"/>
              </w:rPr>
            </w:pPr>
          </w:p>
        </w:tc>
      </w:tr>
      <w:tr w:rsidR="00E21EF5" w:rsidRPr="00193770" w14:paraId="0FFF45CB" w14:textId="77777777" w:rsidTr="00237E37">
        <w:trPr>
          <w:trHeight w:val="519"/>
        </w:trPr>
        <w:tc>
          <w:tcPr>
            <w:tcW w:w="366" w:type="pct"/>
            <w:tcBorders>
              <w:top w:val="single" w:sz="4" w:space="0" w:color="7F7F7F"/>
              <w:bottom w:val="single" w:sz="4" w:space="0" w:color="7F7F7F"/>
            </w:tcBorders>
            <w:shd w:val="clear" w:color="auto" w:fill="auto"/>
          </w:tcPr>
          <w:p w14:paraId="5AB7353B"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181FDA9"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Партньорството в проектното предложение обхваща поне една образователна институция, община и ЮЛНЦ. </w:t>
            </w:r>
          </w:p>
        </w:tc>
        <w:tc>
          <w:tcPr>
            <w:tcW w:w="506" w:type="pct"/>
            <w:tcBorders>
              <w:top w:val="single" w:sz="4" w:space="0" w:color="7F7F7F"/>
              <w:bottom w:val="single" w:sz="4" w:space="0" w:color="7F7F7F"/>
            </w:tcBorders>
            <w:shd w:val="clear" w:color="auto" w:fill="auto"/>
          </w:tcPr>
          <w:p w14:paraId="32ED2572"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10</w:t>
            </w:r>
          </w:p>
        </w:tc>
        <w:tc>
          <w:tcPr>
            <w:tcW w:w="2204" w:type="pct"/>
            <w:tcBorders>
              <w:top w:val="single" w:sz="4" w:space="0" w:color="7F7F7F"/>
              <w:bottom w:val="single" w:sz="4" w:space="0" w:color="7F7F7F"/>
            </w:tcBorders>
            <w:shd w:val="clear" w:color="auto" w:fill="auto"/>
          </w:tcPr>
          <w:p w14:paraId="4EC25337" w14:textId="77777777" w:rsidR="00E21EF5" w:rsidRPr="00193770" w:rsidRDefault="00E21EF5" w:rsidP="00AF21F7">
            <w:pPr>
              <w:jc w:val="both"/>
              <w:rPr>
                <w:rFonts w:eastAsia="SimSun"/>
                <w:b/>
                <w:bCs/>
                <w:sz w:val="24"/>
                <w:szCs w:val="24"/>
                <w:lang w:eastAsia="zh-CN"/>
              </w:rPr>
            </w:pPr>
          </w:p>
        </w:tc>
      </w:tr>
      <w:tr w:rsidR="00E21EF5" w:rsidRPr="00193770" w14:paraId="70ADA3B7" w14:textId="77777777" w:rsidTr="00237E37">
        <w:trPr>
          <w:trHeight w:val="519"/>
        </w:trPr>
        <w:tc>
          <w:tcPr>
            <w:tcW w:w="366" w:type="pct"/>
            <w:tcBorders>
              <w:top w:val="single" w:sz="4" w:space="0" w:color="7F7F7F"/>
              <w:bottom w:val="single" w:sz="4" w:space="0" w:color="7F7F7F"/>
            </w:tcBorders>
            <w:shd w:val="clear" w:color="auto" w:fill="auto"/>
          </w:tcPr>
          <w:p w14:paraId="4F2523EF"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5EE06196"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Партньорството в проектното предложение обхваща поне една образователна институция и община или поне една образователна институция и ЮЛНЦ. </w:t>
            </w:r>
          </w:p>
        </w:tc>
        <w:tc>
          <w:tcPr>
            <w:tcW w:w="506" w:type="pct"/>
            <w:tcBorders>
              <w:top w:val="single" w:sz="4" w:space="0" w:color="7F7F7F"/>
              <w:bottom w:val="single" w:sz="4" w:space="0" w:color="7F7F7F"/>
            </w:tcBorders>
            <w:shd w:val="clear" w:color="auto" w:fill="auto"/>
          </w:tcPr>
          <w:p w14:paraId="610CA88F"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5</w:t>
            </w:r>
          </w:p>
        </w:tc>
        <w:tc>
          <w:tcPr>
            <w:tcW w:w="2204" w:type="pct"/>
            <w:tcBorders>
              <w:top w:val="single" w:sz="4" w:space="0" w:color="7F7F7F"/>
              <w:bottom w:val="single" w:sz="4" w:space="0" w:color="7F7F7F"/>
            </w:tcBorders>
            <w:shd w:val="clear" w:color="auto" w:fill="auto"/>
          </w:tcPr>
          <w:p w14:paraId="3DAB5376" w14:textId="77777777" w:rsidR="00E21EF5" w:rsidRPr="00193770" w:rsidRDefault="00E21EF5" w:rsidP="00AF21F7">
            <w:pPr>
              <w:jc w:val="both"/>
              <w:rPr>
                <w:rFonts w:eastAsia="SimSun"/>
                <w:b/>
                <w:bCs/>
                <w:sz w:val="24"/>
                <w:szCs w:val="24"/>
                <w:lang w:eastAsia="zh-CN"/>
              </w:rPr>
            </w:pPr>
          </w:p>
        </w:tc>
      </w:tr>
      <w:tr w:rsidR="00E21EF5" w:rsidRPr="00193770" w14:paraId="63E55B05" w14:textId="77777777" w:rsidTr="00237E37">
        <w:trPr>
          <w:trHeight w:val="519"/>
        </w:trPr>
        <w:tc>
          <w:tcPr>
            <w:tcW w:w="366" w:type="pct"/>
            <w:tcBorders>
              <w:top w:val="single" w:sz="4" w:space="0" w:color="7F7F7F"/>
              <w:bottom w:val="single" w:sz="4" w:space="0" w:color="7F7F7F"/>
            </w:tcBorders>
            <w:shd w:val="clear" w:color="auto" w:fill="auto"/>
          </w:tcPr>
          <w:p w14:paraId="506E991E"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3DF4F4A2"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Проектното предложение </w:t>
            </w:r>
            <w:r>
              <w:rPr>
                <w:rFonts w:eastAsia="SimSun"/>
                <w:bCs/>
                <w:sz w:val="24"/>
                <w:szCs w:val="24"/>
                <w:lang w:eastAsia="zh-CN"/>
              </w:rPr>
              <w:t xml:space="preserve">е без участие на община и/или ЮЛНЦ. </w:t>
            </w:r>
          </w:p>
        </w:tc>
        <w:tc>
          <w:tcPr>
            <w:tcW w:w="506" w:type="pct"/>
            <w:tcBorders>
              <w:top w:val="single" w:sz="4" w:space="0" w:color="7F7F7F"/>
              <w:bottom w:val="single" w:sz="4" w:space="0" w:color="7F7F7F"/>
            </w:tcBorders>
            <w:shd w:val="clear" w:color="auto" w:fill="auto"/>
          </w:tcPr>
          <w:p w14:paraId="7959B16E"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w:t>
            </w:r>
          </w:p>
        </w:tc>
        <w:tc>
          <w:tcPr>
            <w:tcW w:w="2204" w:type="pct"/>
            <w:tcBorders>
              <w:top w:val="single" w:sz="4" w:space="0" w:color="7F7F7F"/>
              <w:bottom w:val="single" w:sz="4" w:space="0" w:color="7F7F7F"/>
            </w:tcBorders>
            <w:shd w:val="clear" w:color="auto" w:fill="auto"/>
          </w:tcPr>
          <w:p w14:paraId="00F8CD37" w14:textId="77777777" w:rsidR="00E21EF5" w:rsidRPr="00193770" w:rsidRDefault="00E21EF5" w:rsidP="00AF21F7">
            <w:pPr>
              <w:jc w:val="both"/>
              <w:rPr>
                <w:rFonts w:eastAsia="SimSun"/>
                <w:b/>
                <w:bCs/>
                <w:sz w:val="24"/>
                <w:szCs w:val="24"/>
                <w:lang w:eastAsia="zh-CN"/>
              </w:rPr>
            </w:pPr>
          </w:p>
        </w:tc>
      </w:tr>
      <w:tr w:rsidR="00E21EF5" w:rsidRPr="00193770" w14:paraId="19C5879F" w14:textId="77777777" w:rsidTr="00237E37">
        <w:trPr>
          <w:trHeight w:val="519"/>
        </w:trPr>
        <w:tc>
          <w:tcPr>
            <w:tcW w:w="366" w:type="pct"/>
            <w:tcBorders>
              <w:top w:val="single" w:sz="4" w:space="0" w:color="7F7F7F"/>
              <w:bottom w:val="single" w:sz="4" w:space="0" w:color="7F7F7F"/>
            </w:tcBorders>
            <w:shd w:val="clear" w:color="auto" w:fill="F2F2F2"/>
          </w:tcPr>
          <w:p w14:paraId="70E1B6D1"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2.2. </w:t>
            </w:r>
          </w:p>
        </w:tc>
        <w:tc>
          <w:tcPr>
            <w:tcW w:w="1923" w:type="pct"/>
            <w:tcBorders>
              <w:top w:val="single" w:sz="4" w:space="0" w:color="7F7F7F"/>
              <w:bottom w:val="single" w:sz="4" w:space="0" w:color="7F7F7F"/>
            </w:tcBorders>
            <w:shd w:val="clear" w:color="auto" w:fill="F2F2F2"/>
          </w:tcPr>
          <w:p w14:paraId="1E2F59BA"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Методика за съвместна работа и ангажираност на участници в образованието и заинтересовани страни от територията на МИГ</w:t>
            </w:r>
            <w:r w:rsidRPr="00193770">
              <w:rPr>
                <w:rFonts w:eastAsia="SimSun"/>
                <w:bCs/>
                <w:sz w:val="24"/>
                <w:szCs w:val="24"/>
                <w:lang w:eastAsia="zh-CN"/>
              </w:rPr>
              <w:t xml:space="preserve"> </w:t>
            </w:r>
          </w:p>
        </w:tc>
        <w:tc>
          <w:tcPr>
            <w:tcW w:w="506" w:type="pct"/>
            <w:tcBorders>
              <w:top w:val="single" w:sz="4" w:space="0" w:color="7F7F7F"/>
              <w:bottom w:val="single" w:sz="4" w:space="0" w:color="7F7F7F"/>
            </w:tcBorders>
            <w:shd w:val="clear" w:color="auto" w:fill="F2F2F2"/>
          </w:tcPr>
          <w:p w14:paraId="1991FA55"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20</w:t>
            </w:r>
          </w:p>
        </w:tc>
        <w:tc>
          <w:tcPr>
            <w:tcW w:w="2204" w:type="pct"/>
            <w:tcBorders>
              <w:top w:val="single" w:sz="4" w:space="0" w:color="7F7F7F"/>
              <w:bottom w:val="single" w:sz="4" w:space="0" w:color="7F7F7F"/>
            </w:tcBorders>
            <w:shd w:val="clear" w:color="auto" w:fill="F2F2F2"/>
          </w:tcPr>
          <w:p w14:paraId="103D467B" w14:textId="77777777"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11.  „Допълнителна информация необходима за оценка на проектното предложение“, поле „Мониторинг на образователните резултати“</w:t>
            </w:r>
          </w:p>
        </w:tc>
      </w:tr>
      <w:tr w:rsidR="00E21EF5" w:rsidRPr="00193770" w14:paraId="1FA960C1" w14:textId="77777777" w:rsidTr="00237E37">
        <w:trPr>
          <w:trHeight w:val="519"/>
        </w:trPr>
        <w:tc>
          <w:tcPr>
            <w:tcW w:w="366" w:type="pct"/>
            <w:tcBorders>
              <w:top w:val="single" w:sz="4" w:space="0" w:color="7F7F7F"/>
              <w:bottom w:val="single" w:sz="4" w:space="0" w:color="7F7F7F"/>
            </w:tcBorders>
            <w:shd w:val="clear" w:color="auto" w:fill="auto"/>
          </w:tcPr>
          <w:p w14:paraId="49F0954F"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D9CDA88"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w:t>
            </w:r>
          </w:p>
          <w:p w14:paraId="75785D48"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а</w:t>
            </w:r>
            <w:r w:rsidRPr="00193770">
              <w:rPr>
                <w:rFonts w:eastAsia="SimSun"/>
                <w:bCs/>
                <w:sz w:val="24"/>
                <w:szCs w:val="24"/>
                <w:lang w:eastAsia="zh-CN"/>
              </w:rPr>
              <w:t>) общински програмен и/или планов документ или акт (различен от СВОМР на МИГ), в който са заложени мерки за образователна интеграция на уязвими/маргинализирани групи, като например роми, и/или за насърчаване и развитие на интеркултурно образование за десегрегация на образователни институции;</w:t>
            </w:r>
          </w:p>
          <w:p w14:paraId="259F971B"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б</w:t>
            </w:r>
            <w:r w:rsidRPr="00193770">
              <w:rPr>
                <w:rFonts w:eastAsia="SimSun"/>
                <w:bCs/>
                <w:sz w:val="24"/>
                <w:szCs w:val="24"/>
                <w:lang w:eastAsia="zh-CN"/>
              </w:rPr>
              <w:t>) съвместни дейности/действия между деца/ученици, родители, чийто майчин език не е български и такива, чийто майчин език е български;</w:t>
            </w:r>
          </w:p>
          <w:p w14:paraId="7674BBB3"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в</w:t>
            </w:r>
            <w:r w:rsidRPr="00193770">
              <w:rPr>
                <w:rFonts w:eastAsia="SimSun"/>
                <w:bCs/>
                <w:sz w:val="24"/>
                <w:szCs w:val="24"/>
                <w:lang w:eastAsia="zh-CN"/>
              </w:rPr>
              <w:t>) повишаване на мотивацията на участници и заинтересовани страни  в процеса на приобщаващото образование и мултикултурния диалог на местно/регионално ниво;</w:t>
            </w:r>
          </w:p>
          <w:p w14:paraId="7751BA82"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г</w:t>
            </w:r>
            <w:r w:rsidRPr="00193770">
              <w:rPr>
                <w:rFonts w:eastAsia="SimSun"/>
                <w:bCs/>
                <w:sz w:val="24"/>
                <w:szCs w:val="24"/>
                <w:lang w:eastAsia="zh-CN"/>
              </w:rPr>
              <w:t xml:space="preserve">) анализ на партньорството по проекта -  роля/принос на партньорството към работата в мултикултурна образователна среда; </w:t>
            </w:r>
          </w:p>
          <w:p w14:paraId="156D106E"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д</w:t>
            </w:r>
            <w:r w:rsidRPr="00193770">
              <w:rPr>
                <w:rFonts w:eastAsia="SimSun"/>
                <w:bCs/>
                <w:sz w:val="24"/>
                <w:szCs w:val="24"/>
                <w:lang w:eastAsia="zh-CN"/>
              </w:rPr>
              <w:t>) участие на местната общност в мониторинга на дейностите и резултатите по проекта, вкл. мониторинга на образователните резултати  на децата и учениците от целевите групи.</w:t>
            </w:r>
          </w:p>
        </w:tc>
        <w:tc>
          <w:tcPr>
            <w:tcW w:w="506" w:type="pct"/>
            <w:tcBorders>
              <w:top w:val="single" w:sz="4" w:space="0" w:color="7F7F7F"/>
              <w:bottom w:val="single" w:sz="4" w:space="0" w:color="7F7F7F"/>
            </w:tcBorders>
            <w:shd w:val="clear" w:color="auto" w:fill="auto"/>
          </w:tcPr>
          <w:p w14:paraId="141C018A"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20</w:t>
            </w:r>
          </w:p>
        </w:tc>
        <w:tc>
          <w:tcPr>
            <w:tcW w:w="2204" w:type="pct"/>
            <w:tcBorders>
              <w:top w:val="single" w:sz="4" w:space="0" w:color="7F7F7F"/>
              <w:bottom w:val="single" w:sz="4" w:space="0" w:color="7F7F7F"/>
            </w:tcBorders>
            <w:shd w:val="clear" w:color="auto" w:fill="auto"/>
          </w:tcPr>
          <w:p w14:paraId="1173B9BE" w14:textId="77777777" w:rsidR="00E21EF5" w:rsidRPr="00193770" w:rsidRDefault="00E21EF5" w:rsidP="00AF21F7">
            <w:pPr>
              <w:jc w:val="both"/>
              <w:rPr>
                <w:rFonts w:eastAsia="SimSun"/>
                <w:sz w:val="24"/>
                <w:szCs w:val="24"/>
                <w:lang w:eastAsia="zh-CN"/>
              </w:rPr>
            </w:pPr>
          </w:p>
        </w:tc>
      </w:tr>
      <w:tr w:rsidR="00E21EF5" w:rsidRPr="00193770" w14:paraId="3B460C34" w14:textId="77777777" w:rsidTr="00237E37">
        <w:trPr>
          <w:trHeight w:val="519"/>
        </w:trPr>
        <w:tc>
          <w:tcPr>
            <w:tcW w:w="366" w:type="pct"/>
            <w:tcBorders>
              <w:top w:val="single" w:sz="4" w:space="0" w:color="7F7F7F"/>
              <w:bottom w:val="single" w:sz="4" w:space="0" w:color="7F7F7F"/>
            </w:tcBorders>
            <w:shd w:val="clear" w:color="auto" w:fill="auto"/>
          </w:tcPr>
          <w:p w14:paraId="3FF17E77"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E8D7778"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w:t>
            </w:r>
          </w:p>
          <w:p w14:paraId="042D011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4 от посочените по-горе 5 условия;</w:t>
            </w:r>
          </w:p>
        </w:tc>
        <w:tc>
          <w:tcPr>
            <w:tcW w:w="506" w:type="pct"/>
            <w:tcBorders>
              <w:top w:val="single" w:sz="4" w:space="0" w:color="7F7F7F"/>
              <w:bottom w:val="single" w:sz="4" w:space="0" w:color="7F7F7F"/>
            </w:tcBorders>
            <w:shd w:val="clear" w:color="auto" w:fill="auto"/>
          </w:tcPr>
          <w:p w14:paraId="4D8EFE82"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15</w:t>
            </w:r>
          </w:p>
        </w:tc>
        <w:tc>
          <w:tcPr>
            <w:tcW w:w="2204" w:type="pct"/>
            <w:tcBorders>
              <w:top w:val="single" w:sz="4" w:space="0" w:color="7F7F7F"/>
              <w:bottom w:val="single" w:sz="4" w:space="0" w:color="7F7F7F"/>
            </w:tcBorders>
            <w:shd w:val="clear" w:color="auto" w:fill="auto"/>
          </w:tcPr>
          <w:p w14:paraId="01C69B72" w14:textId="77777777" w:rsidR="00E21EF5" w:rsidRPr="00193770" w:rsidRDefault="00E21EF5" w:rsidP="00AF21F7">
            <w:pPr>
              <w:jc w:val="both"/>
              <w:rPr>
                <w:rFonts w:eastAsia="SimSun"/>
                <w:b/>
                <w:bCs/>
                <w:sz w:val="24"/>
                <w:szCs w:val="24"/>
                <w:lang w:eastAsia="zh-CN"/>
              </w:rPr>
            </w:pPr>
          </w:p>
        </w:tc>
      </w:tr>
      <w:tr w:rsidR="00E21EF5" w:rsidRPr="00193770" w14:paraId="74C5CBB2" w14:textId="77777777" w:rsidTr="00237E37">
        <w:trPr>
          <w:trHeight w:val="519"/>
        </w:trPr>
        <w:tc>
          <w:tcPr>
            <w:tcW w:w="366" w:type="pct"/>
            <w:tcBorders>
              <w:top w:val="single" w:sz="4" w:space="0" w:color="7F7F7F"/>
              <w:bottom w:val="single" w:sz="4" w:space="0" w:color="7F7F7F"/>
            </w:tcBorders>
            <w:shd w:val="clear" w:color="auto" w:fill="auto"/>
          </w:tcPr>
          <w:p w14:paraId="094EEBAE"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33B432F3"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w:t>
            </w:r>
          </w:p>
          <w:p w14:paraId="23136BB9"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3 от посочените по-горе 5 условия;</w:t>
            </w:r>
          </w:p>
        </w:tc>
        <w:tc>
          <w:tcPr>
            <w:tcW w:w="506" w:type="pct"/>
            <w:tcBorders>
              <w:top w:val="single" w:sz="4" w:space="0" w:color="7F7F7F"/>
              <w:bottom w:val="single" w:sz="4" w:space="0" w:color="7F7F7F"/>
            </w:tcBorders>
            <w:shd w:val="clear" w:color="auto" w:fill="auto"/>
          </w:tcPr>
          <w:p w14:paraId="3B184AB6"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10</w:t>
            </w:r>
          </w:p>
        </w:tc>
        <w:tc>
          <w:tcPr>
            <w:tcW w:w="2204" w:type="pct"/>
            <w:tcBorders>
              <w:top w:val="single" w:sz="4" w:space="0" w:color="7F7F7F"/>
              <w:bottom w:val="single" w:sz="4" w:space="0" w:color="7F7F7F"/>
            </w:tcBorders>
            <w:shd w:val="clear" w:color="auto" w:fill="auto"/>
          </w:tcPr>
          <w:p w14:paraId="2DF6EBEE" w14:textId="77777777" w:rsidR="00E21EF5" w:rsidRPr="00193770" w:rsidRDefault="00E21EF5" w:rsidP="00AF21F7">
            <w:pPr>
              <w:jc w:val="both"/>
              <w:rPr>
                <w:rFonts w:eastAsia="SimSun"/>
                <w:b/>
                <w:bCs/>
                <w:sz w:val="24"/>
                <w:szCs w:val="24"/>
                <w:lang w:eastAsia="zh-CN"/>
              </w:rPr>
            </w:pPr>
          </w:p>
        </w:tc>
      </w:tr>
      <w:tr w:rsidR="00E21EF5" w:rsidRPr="00193770" w14:paraId="4449EBF7" w14:textId="77777777" w:rsidTr="00237E37">
        <w:trPr>
          <w:trHeight w:val="519"/>
        </w:trPr>
        <w:tc>
          <w:tcPr>
            <w:tcW w:w="366" w:type="pct"/>
            <w:tcBorders>
              <w:top w:val="single" w:sz="4" w:space="0" w:color="7F7F7F"/>
              <w:bottom w:val="single" w:sz="4" w:space="0" w:color="7F7F7F"/>
            </w:tcBorders>
            <w:shd w:val="clear" w:color="auto" w:fill="auto"/>
          </w:tcPr>
          <w:p w14:paraId="63245B61"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4D291DA"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 2 от представените по-горе 5 условия;</w:t>
            </w:r>
          </w:p>
        </w:tc>
        <w:tc>
          <w:tcPr>
            <w:tcW w:w="506" w:type="pct"/>
            <w:tcBorders>
              <w:top w:val="single" w:sz="4" w:space="0" w:color="7F7F7F"/>
              <w:bottom w:val="single" w:sz="4" w:space="0" w:color="7F7F7F"/>
            </w:tcBorders>
            <w:shd w:val="clear" w:color="auto" w:fill="auto"/>
          </w:tcPr>
          <w:p w14:paraId="1D32041B" w14:textId="77777777" w:rsidR="00E21EF5" w:rsidRPr="00193770" w:rsidDel="005F5AE2" w:rsidRDefault="00E21EF5" w:rsidP="00AF21F7">
            <w:pPr>
              <w:jc w:val="center"/>
              <w:rPr>
                <w:rFonts w:eastAsia="SimSun"/>
                <w:sz w:val="24"/>
                <w:szCs w:val="24"/>
                <w:lang w:eastAsia="zh-CN"/>
              </w:rPr>
            </w:pPr>
            <w:r w:rsidRPr="00193770">
              <w:rPr>
                <w:rFonts w:eastAsia="SimSun"/>
                <w:sz w:val="24"/>
                <w:szCs w:val="24"/>
                <w:lang w:eastAsia="zh-CN"/>
              </w:rPr>
              <w:t>5</w:t>
            </w:r>
          </w:p>
        </w:tc>
        <w:tc>
          <w:tcPr>
            <w:tcW w:w="2204" w:type="pct"/>
            <w:tcBorders>
              <w:top w:val="single" w:sz="4" w:space="0" w:color="7F7F7F"/>
              <w:bottom w:val="single" w:sz="4" w:space="0" w:color="7F7F7F"/>
            </w:tcBorders>
            <w:shd w:val="clear" w:color="auto" w:fill="auto"/>
          </w:tcPr>
          <w:p w14:paraId="22D44438" w14:textId="77777777" w:rsidR="00E21EF5" w:rsidRPr="00193770" w:rsidRDefault="00E21EF5" w:rsidP="00AF21F7">
            <w:pPr>
              <w:jc w:val="both"/>
              <w:rPr>
                <w:rFonts w:eastAsia="SimSun"/>
                <w:b/>
                <w:bCs/>
                <w:sz w:val="24"/>
                <w:szCs w:val="24"/>
                <w:lang w:eastAsia="zh-CN"/>
              </w:rPr>
            </w:pPr>
          </w:p>
        </w:tc>
      </w:tr>
      <w:tr w:rsidR="00E21EF5" w:rsidRPr="00193770" w14:paraId="7575FD47" w14:textId="77777777" w:rsidTr="00237E37">
        <w:trPr>
          <w:trHeight w:val="519"/>
        </w:trPr>
        <w:tc>
          <w:tcPr>
            <w:tcW w:w="366" w:type="pct"/>
            <w:tcBorders>
              <w:top w:val="single" w:sz="4" w:space="0" w:color="7F7F7F"/>
              <w:bottom w:val="single" w:sz="4" w:space="0" w:color="7F7F7F"/>
            </w:tcBorders>
            <w:shd w:val="clear" w:color="auto" w:fill="auto"/>
          </w:tcPr>
          <w:p w14:paraId="62EE317A"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66ED11D9" w14:textId="77777777" w:rsidR="00E21EF5" w:rsidRPr="008005EC" w:rsidRDefault="00E21EF5" w:rsidP="00AF21F7">
            <w:pPr>
              <w:jc w:val="both"/>
              <w:rPr>
                <w:rFonts w:eastAsia="SimSun"/>
                <w:bCs/>
                <w:sz w:val="24"/>
                <w:szCs w:val="24"/>
                <w:lang w:eastAsia="zh-CN"/>
              </w:rPr>
            </w:pPr>
            <w:r w:rsidRPr="00193770">
              <w:rPr>
                <w:rFonts w:eastAsia="SimSun"/>
                <w:bCs/>
                <w:sz w:val="24"/>
                <w:szCs w:val="24"/>
                <w:lang w:eastAsia="zh-CN"/>
              </w:rPr>
              <w:t>Представената методика включва само едно от представените по-горе 5 условия.</w:t>
            </w:r>
          </w:p>
        </w:tc>
        <w:tc>
          <w:tcPr>
            <w:tcW w:w="506" w:type="pct"/>
            <w:tcBorders>
              <w:top w:val="single" w:sz="4" w:space="0" w:color="7F7F7F"/>
              <w:bottom w:val="single" w:sz="4" w:space="0" w:color="7F7F7F"/>
            </w:tcBorders>
            <w:shd w:val="clear" w:color="auto" w:fill="auto"/>
          </w:tcPr>
          <w:p w14:paraId="2FD2ADB1"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1</w:t>
            </w:r>
          </w:p>
        </w:tc>
        <w:tc>
          <w:tcPr>
            <w:tcW w:w="2204" w:type="pct"/>
            <w:tcBorders>
              <w:top w:val="single" w:sz="4" w:space="0" w:color="7F7F7F"/>
              <w:bottom w:val="single" w:sz="4" w:space="0" w:color="7F7F7F"/>
            </w:tcBorders>
            <w:shd w:val="clear" w:color="auto" w:fill="auto"/>
          </w:tcPr>
          <w:p w14:paraId="405E1C71" w14:textId="77777777" w:rsidR="00E21EF5" w:rsidRPr="00193770" w:rsidRDefault="00E21EF5" w:rsidP="00AF21F7">
            <w:pPr>
              <w:jc w:val="both"/>
              <w:rPr>
                <w:rFonts w:eastAsia="SimSun"/>
                <w:b/>
                <w:bCs/>
                <w:sz w:val="24"/>
                <w:szCs w:val="24"/>
                <w:lang w:eastAsia="zh-CN"/>
              </w:rPr>
            </w:pPr>
          </w:p>
        </w:tc>
      </w:tr>
      <w:tr w:rsidR="00E21EF5" w:rsidRPr="00193770" w14:paraId="45B50202" w14:textId="77777777" w:rsidTr="00237E37">
        <w:trPr>
          <w:trHeight w:val="519"/>
        </w:trPr>
        <w:tc>
          <w:tcPr>
            <w:tcW w:w="366" w:type="pct"/>
            <w:tcBorders>
              <w:top w:val="single" w:sz="4" w:space="0" w:color="7F7F7F"/>
              <w:bottom w:val="single" w:sz="4" w:space="0" w:color="7F7F7F"/>
            </w:tcBorders>
            <w:shd w:val="clear" w:color="auto" w:fill="D9D9D9"/>
          </w:tcPr>
          <w:p w14:paraId="4A829204"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lastRenderedPageBreak/>
              <w:t>3.</w:t>
            </w:r>
          </w:p>
        </w:tc>
        <w:tc>
          <w:tcPr>
            <w:tcW w:w="1923" w:type="pct"/>
            <w:tcBorders>
              <w:top w:val="single" w:sz="4" w:space="0" w:color="7F7F7F"/>
              <w:bottom w:val="single" w:sz="4" w:space="0" w:color="7F7F7F"/>
            </w:tcBorders>
            <w:shd w:val="clear" w:color="auto" w:fill="D9D9D9"/>
          </w:tcPr>
          <w:p w14:paraId="0E287BCC"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ОЦЕНКА НА ЦЕЛЕВИТЕ ГРУПИ</w:t>
            </w:r>
          </w:p>
        </w:tc>
        <w:tc>
          <w:tcPr>
            <w:tcW w:w="506" w:type="pct"/>
            <w:tcBorders>
              <w:top w:val="single" w:sz="4" w:space="0" w:color="7F7F7F"/>
              <w:bottom w:val="single" w:sz="4" w:space="0" w:color="7F7F7F"/>
            </w:tcBorders>
            <w:shd w:val="clear" w:color="auto" w:fill="D9D9D9"/>
          </w:tcPr>
          <w:p w14:paraId="4221FA81"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35</w:t>
            </w:r>
          </w:p>
        </w:tc>
        <w:tc>
          <w:tcPr>
            <w:tcW w:w="2204" w:type="pct"/>
            <w:tcBorders>
              <w:top w:val="single" w:sz="4" w:space="0" w:color="7F7F7F"/>
              <w:bottom w:val="single" w:sz="4" w:space="0" w:color="7F7F7F"/>
            </w:tcBorders>
            <w:shd w:val="clear" w:color="auto" w:fill="D9D9D9"/>
          </w:tcPr>
          <w:p w14:paraId="2C9405F3" w14:textId="77777777" w:rsidR="00E21EF5" w:rsidRPr="00193770" w:rsidRDefault="00E21EF5" w:rsidP="00AF21F7">
            <w:pPr>
              <w:jc w:val="both"/>
              <w:rPr>
                <w:rFonts w:eastAsia="SimSun"/>
                <w:b/>
                <w:bCs/>
                <w:i/>
                <w:iCs/>
                <w:sz w:val="24"/>
                <w:szCs w:val="24"/>
                <w:lang w:eastAsia="zh-CN"/>
              </w:rPr>
            </w:pPr>
            <w:r w:rsidRPr="00193770">
              <w:rPr>
                <w:rFonts w:eastAsia="SimSun"/>
                <w:b/>
                <w:bCs/>
                <w:i/>
                <w:iCs/>
                <w:sz w:val="24"/>
                <w:szCs w:val="24"/>
                <w:lang w:eastAsia="zh-CN"/>
              </w:rPr>
              <w:t>Формуляр за кандидатстване, Секция  „План за изпълнение / Дейности по проекта“, поле „Начин на изпълнение“, Секция „Индикатори“, Секция  „Допълнителна информация необходима за оценка на проектното предложение“, поле „Описание на целевата група“ и Анализ-Декларация от директорите на включените образователни институции, че целевите групи от съответната образователна институция са идентифицирани и стойностите на индикаторите в проектното предложение са реалистично планирани съобразно идентифицираните целеви групи.</w:t>
            </w:r>
          </w:p>
        </w:tc>
      </w:tr>
      <w:tr w:rsidR="00E21EF5" w:rsidRPr="00193770" w14:paraId="3C09E4A3" w14:textId="77777777" w:rsidTr="00237E37">
        <w:trPr>
          <w:trHeight w:val="519"/>
        </w:trPr>
        <w:tc>
          <w:tcPr>
            <w:tcW w:w="366" w:type="pct"/>
            <w:tcBorders>
              <w:top w:val="single" w:sz="4" w:space="0" w:color="7F7F7F"/>
              <w:bottom w:val="single" w:sz="4" w:space="0" w:color="7F7F7F"/>
            </w:tcBorders>
            <w:shd w:val="clear" w:color="auto" w:fill="F2F2F2"/>
          </w:tcPr>
          <w:p w14:paraId="4C1AF28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3.1.</w:t>
            </w:r>
          </w:p>
        </w:tc>
        <w:tc>
          <w:tcPr>
            <w:tcW w:w="1923" w:type="pct"/>
            <w:tcBorders>
              <w:top w:val="single" w:sz="4" w:space="0" w:color="7F7F7F"/>
              <w:bottom w:val="single" w:sz="4" w:space="0" w:color="7F7F7F"/>
            </w:tcBorders>
            <w:shd w:val="clear" w:color="auto" w:fill="F2F2F2"/>
          </w:tcPr>
          <w:p w14:paraId="40D7CD4F"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 xml:space="preserve">Обхват на целевите групи, включени в проектното предложение </w:t>
            </w:r>
          </w:p>
        </w:tc>
        <w:tc>
          <w:tcPr>
            <w:tcW w:w="506" w:type="pct"/>
            <w:tcBorders>
              <w:top w:val="single" w:sz="4" w:space="0" w:color="7F7F7F"/>
              <w:bottom w:val="single" w:sz="4" w:space="0" w:color="7F7F7F"/>
            </w:tcBorders>
            <w:shd w:val="clear" w:color="auto" w:fill="F2F2F2"/>
          </w:tcPr>
          <w:p w14:paraId="31EC317B" w14:textId="77777777" w:rsidR="00E21EF5" w:rsidRPr="00193770" w:rsidRDefault="00E21EF5" w:rsidP="00AF21F7">
            <w:pPr>
              <w:jc w:val="center"/>
              <w:rPr>
                <w:rFonts w:eastAsia="SimSun"/>
                <w:b/>
                <w:bCs/>
                <w:sz w:val="24"/>
                <w:szCs w:val="24"/>
                <w:lang w:val="en-US" w:eastAsia="zh-CN"/>
              </w:rPr>
            </w:pPr>
            <w:r w:rsidRPr="00193770">
              <w:rPr>
                <w:rFonts w:eastAsia="SimSun"/>
                <w:b/>
                <w:bCs/>
                <w:sz w:val="24"/>
                <w:szCs w:val="24"/>
                <w:lang w:val="en-US" w:eastAsia="zh-CN"/>
              </w:rPr>
              <w:t>20</w:t>
            </w:r>
          </w:p>
        </w:tc>
        <w:tc>
          <w:tcPr>
            <w:tcW w:w="2204" w:type="pct"/>
            <w:tcBorders>
              <w:top w:val="single" w:sz="4" w:space="0" w:color="7F7F7F"/>
              <w:bottom w:val="single" w:sz="4" w:space="0" w:color="7F7F7F"/>
            </w:tcBorders>
            <w:shd w:val="clear" w:color="auto" w:fill="F2F2F2"/>
          </w:tcPr>
          <w:p w14:paraId="4D331718" w14:textId="77777777" w:rsidR="00E21EF5" w:rsidRPr="00193770" w:rsidRDefault="00E21EF5" w:rsidP="00AF21F7">
            <w:pPr>
              <w:jc w:val="both"/>
              <w:rPr>
                <w:rFonts w:eastAsia="SimSun"/>
                <w:b/>
                <w:bCs/>
                <w:sz w:val="24"/>
                <w:szCs w:val="24"/>
                <w:lang w:eastAsia="zh-CN"/>
              </w:rPr>
            </w:pPr>
          </w:p>
        </w:tc>
      </w:tr>
      <w:tr w:rsidR="00E21EF5" w:rsidRPr="00193770" w14:paraId="469EC593" w14:textId="77777777" w:rsidTr="00237E37">
        <w:trPr>
          <w:trHeight w:val="519"/>
        </w:trPr>
        <w:tc>
          <w:tcPr>
            <w:tcW w:w="366" w:type="pct"/>
            <w:tcBorders>
              <w:top w:val="single" w:sz="4" w:space="0" w:color="7F7F7F"/>
              <w:bottom w:val="single" w:sz="4" w:space="0" w:color="7F7F7F"/>
            </w:tcBorders>
            <w:shd w:val="clear" w:color="auto" w:fill="auto"/>
          </w:tcPr>
          <w:p w14:paraId="629510C9"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BB1EB7B"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представители на всички допустими целеви групи: деца/ученици от уязвими групи; родители/настойници на децата/учениците от уязвими групи; учители, друг педагогически персонал и непедагогически персонал.</w:t>
            </w:r>
          </w:p>
        </w:tc>
        <w:tc>
          <w:tcPr>
            <w:tcW w:w="506" w:type="pct"/>
            <w:tcBorders>
              <w:top w:val="single" w:sz="4" w:space="0" w:color="7F7F7F"/>
              <w:bottom w:val="single" w:sz="4" w:space="0" w:color="7F7F7F"/>
            </w:tcBorders>
            <w:shd w:val="clear" w:color="auto" w:fill="auto"/>
          </w:tcPr>
          <w:p w14:paraId="43A375D8"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val="en-US" w:eastAsia="zh-CN"/>
              </w:rPr>
              <w:t>20</w:t>
            </w:r>
          </w:p>
        </w:tc>
        <w:tc>
          <w:tcPr>
            <w:tcW w:w="2204" w:type="pct"/>
            <w:tcBorders>
              <w:top w:val="single" w:sz="4" w:space="0" w:color="7F7F7F"/>
              <w:bottom w:val="single" w:sz="4" w:space="0" w:color="7F7F7F"/>
            </w:tcBorders>
            <w:shd w:val="clear" w:color="auto" w:fill="auto"/>
          </w:tcPr>
          <w:p w14:paraId="70ECC718" w14:textId="77777777" w:rsidR="00E21EF5" w:rsidRPr="00193770" w:rsidRDefault="00E21EF5" w:rsidP="00AF21F7">
            <w:pPr>
              <w:jc w:val="both"/>
              <w:rPr>
                <w:rFonts w:eastAsia="SimSun"/>
                <w:bCs/>
                <w:sz w:val="24"/>
                <w:szCs w:val="24"/>
                <w:lang w:eastAsia="zh-CN"/>
              </w:rPr>
            </w:pPr>
          </w:p>
        </w:tc>
      </w:tr>
      <w:tr w:rsidR="00E21EF5" w:rsidRPr="00193770" w14:paraId="47B81C1E" w14:textId="77777777" w:rsidTr="00237E37">
        <w:trPr>
          <w:trHeight w:val="519"/>
        </w:trPr>
        <w:tc>
          <w:tcPr>
            <w:tcW w:w="366" w:type="pct"/>
            <w:tcBorders>
              <w:top w:val="single" w:sz="4" w:space="0" w:color="7F7F7F"/>
              <w:bottom w:val="single" w:sz="4" w:space="0" w:color="7F7F7F"/>
            </w:tcBorders>
            <w:shd w:val="clear" w:color="auto" w:fill="auto"/>
          </w:tcPr>
          <w:p w14:paraId="540E7AEF"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A8EF731"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представители на следните допустими целеви групи: деца/ученици от уязвими групи и родителите /настойниците им.</w:t>
            </w:r>
          </w:p>
        </w:tc>
        <w:tc>
          <w:tcPr>
            <w:tcW w:w="506" w:type="pct"/>
            <w:tcBorders>
              <w:top w:val="single" w:sz="4" w:space="0" w:color="7F7F7F"/>
              <w:bottom w:val="single" w:sz="4" w:space="0" w:color="7F7F7F"/>
            </w:tcBorders>
            <w:shd w:val="clear" w:color="auto" w:fill="auto"/>
          </w:tcPr>
          <w:p w14:paraId="69AE00DE"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eastAsia="zh-CN"/>
              </w:rPr>
              <w:t>1</w:t>
            </w:r>
            <w:r w:rsidRPr="00193770">
              <w:rPr>
                <w:rFonts w:eastAsia="SimSun"/>
                <w:bCs/>
                <w:sz w:val="24"/>
                <w:szCs w:val="24"/>
                <w:lang w:val="en-US" w:eastAsia="zh-CN"/>
              </w:rPr>
              <w:t>5</w:t>
            </w:r>
          </w:p>
        </w:tc>
        <w:tc>
          <w:tcPr>
            <w:tcW w:w="2204" w:type="pct"/>
            <w:tcBorders>
              <w:top w:val="single" w:sz="4" w:space="0" w:color="7F7F7F"/>
              <w:bottom w:val="single" w:sz="4" w:space="0" w:color="7F7F7F"/>
            </w:tcBorders>
            <w:shd w:val="clear" w:color="auto" w:fill="auto"/>
          </w:tcPr>
          <w:p w14:paraId="53643E55" w14:textId="77777777" w:rsidR="00E21EF5" w:rsidRPr="00193770" w:rsidRDefault="00E21EF5" w:rsidP="00AF21F7">
            <w:pPr>
              <w:jc w:val="both"/>
              <w:rPr>
                <w:rFonts w:eastAsia="SimSun"/>
                <w:bCs/>
                <w:sz w:val="24"/>
                <w:szCs w:val="24"/>
                <w:lang w:eastAsia="zh-CN"/>
              </w:rPr>
            </w:pPr>
          </w:p>
        </w:tc>
      </w:tr>
      <w:tr w:rsidR="00E21EF5" w:rsidRPr="00193770" w14:paraId="6009FDFC" w14:textId="77777777" w:rsidTr="00237E37">
        <w:trPr>
          <w:trHeight w:val="519"/>
        </w:trPr>
        <w:tc>
          <w:tcPr>
            <w:tcW w:w="366" w:type="pct"/>
            <w:tcBorders>
              <w:top w:val="single" w:sz="4" w:space="0" w:color="7F7F7F"/>
              <w:bottom w:val="single" w:sz="4" w:space="0" w:color="7F7F7F"/>
            </w:tcBorders>
            <w:shd w:val="clear" w:color="auto" w:fill="auto"/>
          </w:tcPr>
          <w:p w14:paraId="7D1B918C"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25ABA238"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представители на следните допустими целеви групи: деца/ученици от уязвими групи и учители, други педагогически специалисти и непедагогически персонал.</w:t>
            </w:r>
          </w:p>
        </w:tc>
        <w:tc>
          <w:tcPr>
            <w:tcW w:w="506" w:type="pct"/>
            <w:tcBorders>
              <w:top w:val="single" w:sz="4" w:space="0" w:color="7F7F7F"/>
              <w:bottom w:val="single" w:sz="4" w:space="0" w:color="7F7F7F"/>
            </w:tcBorders>
            <w:shd w:val="clear" w:color="auto" w:fill="auto"/>
          </w:tcPr>
          <w:p w14:paraId="447B09A6"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val="en-US" w:eastAsia="zh-CN"/>
              </w:rPr>
              <w:t>10</w:t>
            </w:r>
          </w:p>
        </w:tc>
        <w:tc>
          <w:tcPr>
            <w:tcW w:w="2204" w:type="pct"/>
            <w:tcBorders>
              <w:top w:val="single" w:sz="4" w:space="0" w:color="7F7F7F"/>
              <w:bottom w:val="single" w:sz="4" w:space="0" w:color="7F7F7F"/>
            </w:tcBorders>
            <w:shd w:val="clear" w:color="auto" w:fill="auto"/>
          </w:tcPr>
          <w:p w14:paraId="3F2DEDD6" w14:textId="77777777" w:rsidR="00E21EF5" w:rsidRPr="00193770" w:rsidRDefault="00E21EF5" w:rsidP="00AF21F7">
            <w:pPr>
              <w:jc w:val="both"/>
              <w:rPr>
                <w:rFonts w:eastAsia="SimSun"/>
                <w:bCs/>
                <w:sz w:val="24"/>
                <w:szCs w:val="24"/>
                <w:lang w:eastAsia="zh-CN"/>
              </w:rPr>
            </w:pPr>
          </w:p>
        </w:tc>
      </w:tr>
      <w:tr w:rsidR="00E21EF5" w:rsidRPr="00193770" w14:paraId="1F650912" w14:textId="77777777" w:rsidTr="00237E37">
        <w:trPr>
          <w:trHeight w:val="519"/>
        </w:trPr>
        <w:tc>
          <w:tcPr>
            <w:tcW w:w="366" w:type="pct"/>
            <w:tcBorders>
              <w:top w:val="single" w:sz="4" w:space="0" w:color="7F7F7F"/>
              <w:bottom w:val="single" w:sz="4" w:space="0" w:color="7F7F7F"/>
            </w:tcBorders>
            <w:shd w:val="clear" w:color="auto" w:fill="auto"/>
          </w:tcPr>
          <w:p w14:paraId="7A61A52E"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F0AC07D"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 Проектното предложение обхваща представители на следните целеви групи: деца/ученици от уязвими групи и </w:t>
            </w:r>
            <w:r w:rsidRPr="00193770">
              <w:rPr>
                <w:rFonts w:eastAsia="SimSun"/>
                <w:bCs/>
                <w:sz w:val="24"/>
                <w:szCs w:val="24"/>
                <w:lang w:eastAsia="zh-CN"/>
              </w:rPr>
              <w:lastRenderedPageBreak/>
              <w:t>педагогически специалисти (</w:t>
            </w:r>
            <w:r w:rsidRPr="00193770">
              <w:rPr>
                <w:rFonts w:eastAsia="SimSun"/>
                <w:bCs/>
                <w:i/>
                <w:iCs/>
                <w:sz w:val="24"/>
                <w:szCs w:val="24"/>
                <w:lang w:eastAsia="zh-CN"/>
              </w:rPr>
              <w:t>не са включени  представители на непедагогически персонал</w:t>
            </w:r>
            <w:r w:rsidRPr="00193770">
              <w:rPr>
                <w:rFonts w:eastAsia="SimSun"/>
                <w:bCs/>
                <w:sz w:val="24"/>
                <w:szCs w:val="24"/>
                <w:lang w:eastAsia="zh-CN"/>
              </w:rPr>
              <w:t>).</w:t>
            </w:r>
          </w:p>
        </w:tc>
        <w:tc>
          <w:tcPr>
            <w:tcW w:w="506" w:type="pct"/>
            <w:tcBorders>
              <w:top w:val="single" w:sz="4" w:space="0" w:color="7F7F7F"/>
              <w:bottom w:val="single" w:sz="4" w:space="0" w:color="7F7F7F"/>
            </w:tcBorders>
            <w:shd w:val="clear" w:color="auto" w:fill="auto"/>
          </w:tcPr>
          <w:p w14:paraId="2A8728BE" w14:textId="77777777" w:rsidR="00E21EF5" w:rsidRPr="00193770" w:rsidRDefault="00E21EF5" w:rsidP="00AF21F7">
            <w:pPr>
              <w:jc w:val="center"/>
              <w:rPr>
                <w:rFonts w:eastAsia="SimSun"/>
                <w:bCs/>
                <w:sz w:val="24"/>
                <w:szCs w:val="24"/>
                <w:lang w:val="en-US" w:eastAsia="zh-CN"/>
              </w:rPr>
            </w:pPr>
            <w:r w:rsidRPr="00193770">
              <w:rPr>
                <w:rFonts w:eastAsia="SimSun"/>
                <w:bCs/>
                <w:sz w:val="24"/>
                <w:szCs w:val="24"/>
                <w:lang w:val="en-US" w:eastAsia="zh-CN"/>
              </w:rPr>
              <w:lastRenderedPageBreak/>
              <w:t>5</w:t>
            </w:r>
          </w:p>
        </w:tc>
        <w:tc>
          <w:tcPr>
            <w:tcW w:w="2204" w:type="pct"/>
            <w:tcBorders>
              <w:top w:val="single" w:sz="4" w:space="0" w:color="7F7F7F"/>
              <w:bottom w:val="single" w:sz="4" w:space="0" w:color="7F7F7F"/>
            </w:tcBorders>
            <w:shd w:val="clear" w:color="auto" w:fill="auto"/>
          </w:tcPr>
          <w:p w14:paraId="1E32D6BE" w14:textId="77777777" w:rsidR="00E21EF5" w:rsidRPr="00193770" w:rsidRDefault="00E21EF5" w:rsidP="00AF21F7">
            <w:pPr>
              <w:jc w:val="both"/>
              <w:rPr>
                <w:rFonts w:eastAsia="SimSun"/>
                <w:bCs/>
                <w:sz w:val="24"/>
                <w:szCs w:val="24"/>
                <w:lang w:eastAsia="zh-CN"/>
              </w:rPr>
            </w:pPr>
          </w:p>
        </w:tc>
      </w:tr>
      <w:tr w:rsidR="00E21EF5" w:rsidRPr="00193770" w14:paraId="536C27A1" w14:textId="77777777" w:rsidTr="00237E37">
        <w:trPr>
          <w:trHeight w:val="519"/>
        </w:trPr>
        <w:tc>
          <w:tcPr>
            <w:tcW w:w="366" w:type="pct"/>
            <w:tcBorders>
              <w:top w:val="single" w:sz="4" w:space="0" w:color="7F7F7F"/>
              <w:bottom w:val="single" w:sz="4" w:space="0" w:color="7F7F7F"/>
            </w:tcBorders>
            <w:shd w:val="clear" w:color="auto" w:fill="auto"/>
          </w:tcPr>
          <w:p w14:paraId="0219CD69"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32E9EEC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Проектното предложение обхваща деца/ученици от уязвими групи.</w:t>
            </w:r>
          </w:p>
        </w:tc>
        <w:tc>
          <w:tcPr>
            <w:tcW w:w="506" w:type="pct"/>
            <w:tcBorders>
              <w:top w:val="single" w:sz="4" w:space="0" w:color="7F7F7F"/>
              <w:bottom w:val="single" w:sz="4" w:space="0" w:color="7F7F7F"/>
            </w:tcBorders>
            <w:shd w:val="clear" w:color="auto" w:fill="auto"/>
          </w:tcPr>
          <w:p w14:paraId="5379A2D5"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w:t>
            </w:r>
          </w:p>
        </w:tc>
        <w:tc>
          <w:tcPr>
            <w:tcW w:w="2204" w:type="pct"/>
            <w:tcBorders>
              <w:top w:val="single" w:sz="4" w:space="0" w:color="7F7F7F"/>
              <w:bottom w:val="single" w:sz="4" w:space="0" w:color="7F7F7F"/>
            </w:tcBorders>
            <w:shd w:val="clear" w:color="auto" w:fill="auto"/>
          </w:tcPr>
          <w:p w14:paraId="7C6896BF" w14:textId="77777777" w:rsidR="00E21EF5" w:rsidRPr="00193770" w:rsidRDefault="00E21EF5" w:rsidP="00AF21F7">
            <w:pPr>
              <w:jc w:val="both"/>
              <w:rPr>
                <w:rFonts w:eastAsia="SimSun"/>
                <w:bCs/>
                <w:sz w:val="24"/>
                <w:szCs w:val="24"/>
                <w:lang w:eastAsia="zh-CN"/>
              </w:rPr>
            </w:pPr>
          </w:p>
        </w:tc>
      </w:tr>
      <w:tr w:rsidR="00E21EF5" w:rsidRPr="00193770" w14:paraId="5DF81AA1" w14:textId="77777777" w:rsidTr="00237E37">
        <w:trPr>
          <w:trHeight w:val="519"/>
        </w:trPr>
        <w:tc>
          <w:tcPr>
            <w:tcW w:w="366" w:type="pct"/>
            <w:tcBorders>
              <w:top w:val="single" w:sz="4" w:space="0" w:color="7F7F7F"/>
              <w:bottom w:val="single" w:sz="4" w:space="0" w:color="7F7F7F"/>
            </w:tcBorders>
            <w:shd w:val="clear" w:color="auto" w:fill="F2F2F2"/>
          </w:tcPr>
          <w:p w14:paraId="77392A4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3.2.</w:t>
            </w:r>
          </w:p>
        </w:tc>
        <w:tc>
          <w:tcPr>
            <w:tcW w:w="1923" w:type="pct"/>
            <w:tcBorders>
              <w:top w:val="single" w:sz="4" w:space="0" w:color="7F7F7F"/>
              <w:bottom w:val="single" w:sz="4" w:space="0" w:color="7F7F7F"/>
            </w:tcBorders>
            <w:shd w:val="clear" w:color="auto" w:fill="F2F2F2"/>
          </w:tcPr>
          <w:p w14:paraId="671790A6" w14:textId="77777777" w:rsidR="00E21EF5" w:rsidRPr="00193770" w:rsidRDefault="00E21EF5" w:rsidP="00AF21F7">
            <w:pPr>
              <w:jc w:val="both"/>
              <w:rPr>
                <w:rFonts w:eastAsia="SimSun"/>
                <w:b/>
                <w:sz w:val="24"/>
                <w:szCs w:val="24"/>
                <w:lang w:eastAsia="zh-CN"/>
              </w:rPr>
            </w:pPr>
            <w:r w:rsidRPr="00193770">
              <w:rPr>
                <w:rFonts w:eastAsia="SimSun"/>
                <w:b/>
                <w:sz w:val="24"/>
                <w:szCs w:val="24"/>
                <w:lang w:eastAsia="zh-CN"/>
              </w:rPr>
              <w:t>Описание на целевите групи, включени в проектното предложение</w:t>
            </w:r>
          </w:p>
        </w:tc>
        <w:tc>
          <w:tcPr>
            <w:tcW w:w="506" w:type="pct"/>
            <w:tcBorders>
              <w:top w:val="single" w:sz="4" w:space="0" w:color="7F7F7F"/>
              <w:bottom w:val="single" w:sz="4" w:space="0" w:color="7F7F7F"/>
            </w:tcBorders>
            <w:shd w:val="clear" w:color="auto" w:fill="F2F2F2"/>
          </w:tcPr>
          <w:p w14:paraId="0E152C9D" w14:textId="77777777" w:rsidR="00E21EF5" w:rsidRPr="00193770" w:rsidRDefault="00E21EF5" w:rsidP="00AF21F7">
            <w:pPr>
              <w:jc w:val="center"/>
              <w:rPr>
                <w:rFonts w:eastAsia="SimSun"/>
                <w:b/>
                <w:sz w:val="24"/>
                <w:szCs w:val="24"/>
                <w:lang w:eastAsia="zh-CN"/>
              </w:rPr>
            </w:pPr>
            <w:r w:rsidRPr="00193770">
              <w:rPr>
                <w:rFonts w:eastAsia="SimSun"/>
                <w:b/>
                <w:sz w:val="24"/>
                <w:szCs w:val="24"/>
                <w:lang w:eastAsia="zh-CN"/>
              </w:rPr>
              <w:t>15</w:t>
            </w:r>
          </w:p>
        </w:tc>
        <w:tc>
          <w:tcPr>
            <w:tcW w:w="2204" w:type="pct"/>
            <w:tcBorders>
              <w:top w:val="single" w:sz="4" w:space="0" w:color="7F7F7F"/>
              <w:bottom w:val="single" w:sz="4" w:space="0" w:color="7F7F7F"/>
            </w:tcBorders>
            <w:shd w:val="clear" w:color="auto" w:fill="F2F2F2"/>
          </w:tcPr>
          <w:p w14:paraId="5D5D439F" w14:textId="77777777" w:rsidR="00E21EF5" w:rsidRPr="00193770" w:rsidRDefault="00E21EF5" w:rsidP="00AF21F7">
            <w:pPr>
              <w:jc w:val="both"/>
              <w:rPr>
                <w:rFonts w:eastAsia="SimSun"/>
                <w:bCs/>
                <w:sz w:val="24"/>
                <w:szCs w:val="24"/>
                <w:lang w:eastAsia="zh-CN"/>
              </w:rPr>
            </w:pPr>
          </w:p>
        </w:tc>
      </w:tr>
      <w:tr w:rsidR="00E21EF5" w:rsidRPr="00193770" w14:paraId="2A2393CF" w14:textId="77777777" w:rsidTr="00237E37">
        <w:trPr>
          <w:trHeight w:val="519"/>
        </w:trPr>
        <w:tc>
          <w:tcPr>
            <w:tcW w:w="366" w:type="pct"/>
            <w:tcBorders>
              <w:top w:val="single" w:sz="4" w:space="0" w:color="7F7F7F"/>
              <w:bottom w:val="single" w:sz="4" w:space="0" w:color="7F7F7F"/>
            </w:tcBorders>
            <w:shd w:val="clear" w:color="auto" w:fill="auto"/>
          </w:tcPr>
          <w:p w14:paraId="12227399"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EB977A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Описанието на целевите групи включва:</w:t>
            </w:r>
          </w:p>
          <w:p w14:paraId="3C2FBE39"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а</w:t>
            </w:r>
            <w:r w:rsidRPr="00193770">
              <w:rPr>
                <w:rFonts w:eastAsia="SimSun"/>
                <w:bCs/>
                <w:sz w:val="24"/>
                <w:szCs w:val="24"/>
                <w:lang w:eastAsia="zh-CN"/>
              </w:rPr>
              <w:t>) конкретни характеристики за всяка от целевите групи от територията на МИГ, обхваната в проекта (</w:t>
            </w:r>
            <w:r w:rsidRPr="00193770">
              <w:rPr>
                <w:rFonts w:eastAsia="SimSun"/>
                <w:bCs/>
                <w:i/>
                <w:iCs/>
                <w:sz w:val="24"/>
                <w:szCs w:val="24"/>
                <w:lang w:eastAsia="zh-CN"/>
              </w:rPr>
              <w:t>например кой клас, етап степен на училищно образование или група от предучилищното образование се обхващат в проекта, уязвимост/ комбинация от уязвимости – майчин език, риск от отпадане или само пропуски в ученето, неблагоприятна семейна среда, лоши жилищни условия, ниски доходи и ниско образование на родителите, умения за работа в мултикултурна среда на учители, медиатори, интеркултурна комуникация, др.)</w:t>
            </w:r>
          </w:p>
          <w:p w14:paraId="0EA15CEA"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б</w:t>
            </w:r>
            <w:r w:rsidRPr="00193770">
              <w:rPr>
                <w:rFonts w:eastAsia="SimSun"/>
                <w:bCs/>
                <w:sz w:val="24"/>
                <w:szCs w:val="24"/>
                <w:lang w:eastAsia="zh-CN"/>
              </w:rPr>
              <w:t>) анализирани нужди на всяка от целевите групи, включена в проектното предложение;</w:t>
            </w:r>
          </w:p>
          <w:p w14:paraId="5F762611"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в</w:t>
            </w:r>
            <w:r w:rsidRPr="00193770">
              <w:rPr>
                <w:rFonts w:eastAsia="SimSun"/>
                <w:bCs/>
                <w:sz w:val="24"/>
                <w:szCs w:val="24"/>
                <w:lang w:eastAsia="zh-CN"/>
              </w:rPr>
              <w:t>) мотивиране на целевите групи за участие в дейности по проекта;</w:t>
            </w:r>
          </w:p>
          <w:p w14:paraId="529F48B2" w14:textId="77777777" w:rsidR="00E21EF5" w:rsidRPr="00193770" w:rsidRDefault="00E21EF5" w:rsidP="00AF21F7">
            <w:pPr>
              <w:jc w:val="both"/>
              <w:rPr>
                <w:rFonts w:eastAsia="SimSun"/>
                <w:bCs/>
                <w:sz w:val="24"/>
                <w:szCs w:val="24"/>
                <w:lang w:eastAsia="zh-CN"/>
              </w:rPr>
            </w:pPr>
            <w:r w:rsidRPr="00193770">
              <w:rPr>
                <w:rFonts w:eastAsia="SimSun"/>
                <w:b/>
                <w:sz w:val="24"/>
                <w:szCs w:val="24"/>
                <w:lang w:eastAsia="zh-CN"/>
              </w:rPr>
              <w:t>г</w:t>
            </w:r>
            <w:r w:rsidRPr="00193770">
              <w:rPr>
                <w:rFonts w:eastAsia="SimSun"/>
                <w:bCs/>
                <w:sz w:val="24"/>
                <w:szCs w:val="24"/>
                <w:lang w:eastAsia="zh-CN"/>
              </w:rPr>
              <w:t>) числови стойности – брой лица от всяка целева група, включена в проектното предложение.</w:t>
            </w:r>
          </w:p>
          <w:p w14:paraId="43B4AB6E" w14:textId="77777777" w:rsidR="00E21EF5" w:rsidRPr="00193770" w:rsidRDefault="00E21EF5" w:rsidP="00AF21F7">
            <w:pPr>
              <w:jc w:val="both"/>
              <w:rPr>
                <w:rFonts w:eastAsia="SimSun"/>
                <w:bCs/>
                <w:sz w:val="24"/>
                <w:szCs w:val="24"/>
                <w:lang w:eastAsia="zh-CN"/>
              </w:rPr>
            </w:pPr>
          </w:p>
        </w:tc>
        <w:tc>
          <w:tcPr>
            <w:tcW w:w="506" w:type="pct"/>
            <w:tcBorders>
              <w:top w:val="single" w:sz="4" w:space="0" w:color="7F7F7F"/>
              <w:bottom w:val="single" w:sz="4" w:space="0" w:color="7F7F7F"/>
            </w:tcBorders>
            <w:shd w:val="clear" w:color="auto" w:fill="auto"/>
          </w:tcPr>
          <w:p w14:paraId="052181D7"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15</w:t>
            </w:r>
          </w:p>
        </w:tc>
        <w:tc>
          <w:tcPr>
            <w:tcW w:w="2204" w:type="pct"/>
            <w:tcBorders>
              <w:top w:val="single" w:sz="4" w:space="0" w:color="7F7F7F"/>
              <w:bottom w:val="single" w:sz="4" w:space="0" w:color="7F7F7F"/>
            </w:tcBorders>
            <w:shd w:val="clear" w:color="auto" w:fill="auto"/>
          </w:tcPr>
          <w:p w14:paraId="717ED7A4" w14:textId="77777777" w:rsidR="00E21EF5" w:rsidRPr="00193770" w:rsidRDefault="00E21EF5" w:rsidP="00AF21F7">
            <w:pPr>
              <w:jc w:val="both"/>
              <w:rPr>
                <w:rFonts w:eastAsia="SimSun"/>
                <w:bCs/>
                <w:sz w:val="24"/>
                <w:szCs w:val="24"/>
                <w:lang w:eastAsia="zh-CN"/>
              </w:rPr>
            </w:pPr>
          </w:p>
        </w:tc>
      </w:tr>
      <w:tr w:rsidR="00E21EF5" w:rsidRPr="00193770" w14:paraId="5F8272D9" w14:textId="77777777" w:rsidTr="00237E37">
        <w:trPr>
          <w:trHeight w:val="519"/>
        </w:trPr>
        <w:tc>
          <w:tcPr>
            <w:tcW w:w="366" w:type="pct"/>
            <w:tcBorders>
              <w:top w:val="single" w:sz="4" w:space="0" w:color="7F7F7F"/>
              <w:bottom w:val="single" w:sz="4" w:space="0" w:color="7F7F7F"/>
            </w:tcBorders>
            <w:shd w:val="clear" w:color="auto" w:fill="auto"/>
          </w:tcPr>
          <w:p w14:paraId="31EA2EF6"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00186724"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 xml:space="preserve">Описанието на целевите групи включва 3 от посочените 4 условия. </w:t>
            </w:r>
          </w:p>
        </w:tc>
        <w:tc>
          <w:tcPr>
            <w:tcW w:w="506" w:type="pct"/>
            <w:tcBorders>
              <w:top w:val="single" w:sz="4" w:space="0" w:color="7F7F7F"/>
              <w:bottom w:val="single" w:sz="4" w:space="0" w:color="7F7F7F"/>
            </w:tcBorders>
            <w:shd w:val="clear" w:color="auto" w:fill="auto"/>
          </w:tcPr>
          <w:p w14:paraId="43398667"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10</w:t>
            </w:r>
          </w:p>
        </w:tc>
        <w:tc>
          <w:tcPr>
            <w:tcW w:w="2204" w:type="pct"/>
            <w:tcBorders>
              <w:top w:val="single" w:sz="4" w:space="0" w:color="7F7F7F"/>
              <w:bottom w:val="single" w:sz="4" w:space="0" w:color="7F7F7F"/>
            </w:tcBorders>
            <w:shd w:val="clear" w:color="auto" w:fill="auto"/>
          </w:tcPr>
          <w:p w14:paraId="10E5EB59" w14:textId="77777777" w:rsidR="00E21EF5" w:rsidRPr="00193770" w:rsidRDefault="00E21EF5" w:rsidP="00AF21F7">
            <w:pPr>
              <w:jc w:val="both"/>
              <w:rPr>
                <w:rFonts w:eastAsia="SimSun"/>
                <w:bCs/>
                <w:sz w:val="24"/>
                <w:szCs w:val="24"/>
                <w:lang w:eastAsia="zh-CN"/>
              </w:rPr>
            </w:pPr>
          </w:p>
        </w:tc>
      </w:tr>
      <w:tr w:rsidR="00E21EF5" w:rsidRPr="00193770" w14:paraId="3F48061B" w14:textId="77777777" w:rsidTr="00237E37">
        <w:trPr>
          <w:trHeight w:val="519"/>
        </w:trPr>
        <w:tc>
          <w:tcPr>
            <w:tcW w:w="366" w:type="pct"/>
            <w:tcBorders>
              <w:top w:val="single" w:sz="4" w:space="0" w:color="7F7F7F"/>
              <w:bottom w:val="single" w:sz="4" w:space="0" w:color="7F7F7F"/>
            </w:tcBorders>
            <w:shd w:val="clear" w:color="auto" w:fill="auto"/>
          </w:tcPr>
          <w:p w14:paraId="2A7CCD8B"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10E617C1"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Описанието на целевите групи включва 2 от посочените 4 условия.</w:t>
            </w:r>
          </w:p>
        </w:tc>
        <w:tc>
          <w:tcPr>
            <w:tcW w:w="506" w:type="pct"/>
            <w:tcBorders>
              <w:top w:val="single" w:sz="4" w:space="0" w:color="7F7F7F"/>
              <w:bottom w:val="single" w:sz="4" w:space="0" w:color="7F7F7F"/>
            </w:tcBorders>
            <w:shd w:val="clear" w:color="auto" w:fill="auto"/>
          </w:tcPr>
          <w:p w14:paraId="6629FAD0"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5</w:t>
            </w:r>
          </w:p>
        </w:tc>
        <w:tc>
          <w:tcPr>
            <w:tcW w:w="2204" w:type="pct"/>
            <w:tcBorders>
              <w:top w:val="single" w:sz="4" w:space="0" w:color="7F7F7F"/>
              <w:bottom w:val="single" w:sz="4" w:space="0" w:color="7F7F7F"/>
            </w:tcBorders>
            <w:shd w:val="clear" w:color="auto" w:fill="auto"/>
          </w:tcPr>
          <w:p w14:paraId="7387E423" w14:textId="77777777" w:rsidR="00E21EF5" w:rsidRPr="00193770" w:rsidRDefault="00E21EF5" w:rsidP="00AF21F7">
            <w:pPr>
              <w:jc w:val="both"/>
              <w:rPr>
                <w:rFonts w:eastAsia="SimSun"/>
                <w:bCs/>
                <w:sz w:val="24"/>
                <w:szCs w:val="24"/>
                <w:lang w:eastAsia="zh-CN"/>
              </w:rPr>
            </w:pPr>
          </w:p>
        </w:tc>
      </w:tr>
      <w:tr w:rsidR="00E21EF5" w:rsidRPr="00193770" w14:paraId="0B655B91" w14:textId="77777777" w:rsidTr="00237E37">
        <w:trPr>
          <w:trHeight w:val="519"/>
        </w:trPr>
        <w:tc>
          <w:tcPr>
            <w:tcW w:w="366" w:type="pct"/>
            <w:tcBorders>
              <w:top w:val="single" w:sz="4" w:space="0" w:color="7F7F7F"/>
              <w:bottom w:val="single" w:sz="4" w:space="0" w:color="7F7F7F"/>
            </w:tcBorders>
            <w:shd w:val="clear" w:color="auto" w:fill="auto"/>
          </w:tcPr>
          <w:p w14:paraId="491F0928"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auto"/>
          </w:tcPr>
          <w:p w14:paraId="46AF2B15" w14:textId="77777777" w:rsidR="00E21EF5" w:rsidRPr="00193770" w:rsidRDefault="00E21EF5" w:rsidP="00AF21F7">
            <w:pPr>
              <w:jc w:val="both"/>
              <w:rPr>
                <w:rFonts w:eastAsia="SimSun"/>
                <w:bCs/>
                <w:sz w:val="24"/>
                <w:szCs w:val="24"/>
                <w:lang w:eastAsia="zh-CN"/>
              </w:rPr>
            </w:pPr>
            <w:r w:rsidRPr="00193770">
              <w:rPr>
                <w:rFonts w:eastAsia="SimSun"/>
                <w:bCs/>
                <w:sz w:val="24"/>
                <w:szCs w:val="24"/>
                <w:lang w:eastAsia="zh-CN"/>
              </w:rPr>
              <w:t>Описанието на целевите групи включва само едно от посочените 4 условия.</w:t>
            </w:r>
          </w:p>
        </w:tc>
        <w:tc>
          <w:tcPr>
            <w:tcW w:w="506" w:type="pct"/>
            <w:tcBorders>
              <w:top w:val="single" w:sz="4" w:space="0" w:color="7F7F7F"/>
              <w:bottom w:val="single" w:sz="4" w:space="0" w:color="7F7F7F"/>
            </w:tcBorders>
            <w:shd w:val="clear" w:color="auto" w:fill="auto"/>
          </w:tcPr>
          <w:p w14:paraId="49149F84"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w:t>
            </w:r>
          </w:p>
        </w:tc>
        <w:tc>
          <w:tcPr>
            <w:tcW w:w="2204" w:type="pct"/>
            <w:tcBorders>
              <w:top w:val="single" w:sz="4" w:space="0" w:color="7F7F7F"/>
              <w:bottom w:val="single" w:sz="4" w:space="0" w:color="7F7F7F"/>
            </w:tcBorders>
            <w:shd w:val="clear" w:color="auto" w:fill="auto"/>
          </w:tcPr>
          <w:p w14:paraId="37387175" w14:textId="77777777" w:rsidR="00E21EF5" w:rsidRPr="00193770" w:rsidRDefault="00E21EF5" w:rsidP="00AF21F7">
            <w:pPr>
              <w:jc w:val="both"/>
              <w:rPr>
                <w:rFonts w:eastAsia="SimSun"/>
                <w:bCs/>
                <w:sz w:val="24"/>
                <w:szCs w:val="24"/>
                <w:lang w:eastAsia="zh-CN"/>
              </w:rPr>
            </w:pPr>
          </w:p>
        </w:tc>
      </w:tr>
      <w:tr w:rsidR="00E21EF5" w:rsidRPr="00193770" w14:paraId="006304D5" w14:textId="77777777" w:rsidTr="00237E37">
        <w:trPr>
          <w:trHeight w:val="519"/>
        </w:trPr>
        <w:tc>
          <w:tcPr>
            <w:tcW w:w="366" w:type="pct"/>
            <w:tcBorders>
              <w:top w:val="single" w:sz="4" w:space="0" w:color="7F7F7F"/>
              <w:bottom w:val="single" w:sz="4" w:space="0" w:color="7F7F7F"/>
            </w:tcBorders>
            <w:shd w:val="clear" w:color="auto" w:fill="D9D9D9"/>
          </w:tcPr>
          <w:p w14:paraId="4A7676C8"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lastRenderedPageBreak/>
              <w:t>4.</w:t>
            </w:r>
          </w:p>
        </w:tc>
        <w:tc>
          <w:tcPr>
            <w:tcW w:w="1923" w:type="pct"/>
            <w:tcBorders>
              <w:top w:val="single" w:sz="4" w:space="0" w:color="7F7F7F"/>
              <w:bottom w:val="single" w:sz="4" w:space="0" w:color="7F7F7F"/>
            </w:tcBorders>
            <w:shd w:val="clear" w:color="auto" w:fill="D9D9D9"/>
          </w:tcPr>
          <w:p w14:paraId="3DB7BDD5"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БЮДЖЕТ </w:t>
            </w:r>
          </w:p>
        </w:tc>
        <w:tc>
          <w:tcPr>
            <w:tcW w:w="506" w:type="pct"/>
            <w:tcBorders>
              <w:top w:val="single" w:sz="4" w:space="0" w:color="7F7F7F"/>
              <w:bottom w:val="single" w:sz="4" w:space="0" w:color="7F7F7F"/>
            </w:tcBorders>
            <w:shd w:val="clear" w:color="auto" w:fill="D9D9D9"/>
          </w:tcPr>
          <w:p w14:paraId="4CFA72CA"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5</w:t>
            </w:r>
          </w:p>
        </w:tc>
        <w:tc>
          <w:tcPr>
            <w:tcW w:w="2204" w:type="pct"/>
            <w:tcBorders>
              <w:top w:val="single" w:sz="4" w:space="0" w:color="7F7F7F"/>
              <w:bottom w:val="single" w:sz="4" w:space="0" w:color="7F7F7F"/>
            </w:tcBorders>
            <w:shd w:val="clear" w:color="auto" w:fill="D9D9D9"/>
          </w:tcPr>
          <w:p w14:paraId="3F128421"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Формуляр за кандидатстване, Секция „Бюджет (в лева)“, Секция „План за изпълнение / Дейности по проекта“, Секция „Индикатори“. </w:t>
            </w:r>
          </w:p>
          <w:p w14:paraId="4463AA2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Забележка: </w:t>
            </w:r>
          </w:p>
          <w:p w14:paraId="3E843F10"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Оценителната комисия може да извършва корекции в бюджета на проектно предложение, в случай че при оценката се установи:</w:t>
            </w:r>
          </w:p>
          <w:p w14:paraId="727423EC"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1. наличие на недопустими дейности и/или разходи;</w:t>
            </w:r>
          </w:p>
          <w:p w14:paraId="6C931024"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2. несъответствие между предвидените дейности и видовете заложени разходи;</w:t>
            </w:r>
          </w:p>
          <w:p w14:paraId="60DF1536"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3. дублиране на разходи;</w:t>
            </w:r>
          </w:p>
          <w:p w14:paraId="693D9441"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4. неспазване на заложените в документите по чл. 26, ал. 1 от ЗУСЕФСУ правила или ограничения по отношение на заложени процентни съотношения/прагове на разходите;</w:t>
            </w:r>
          </w:p>
          <w:p w14:paraId="7A6D6112" w14:textId="29129D2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 xml:space="preserve"> 5. несъответствие с правилата за минималните помощи.</w:t>
            </w:r>
          </w:p>
          <w:p w14:paraId="5131D91D"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Корекциите т. 2 и 3 се извършват след изискване на допълнителна пояснителна информация от кандидата.</w:t>
            </w:r>
          </w:p>
        </w:tc>
      </w:tr>
      <w:tr w:rsidR="00E21EF5" w:rsidRPr="00193770" w14:paraId="5B381AD4" w14:textId="77777777" w:rsidTr="00237E37">
        <w:trPr>
          <w:trHeight w:val="519"/>
        </w:trPr>
        <w:tc>
          <w:tcPr>
            <w:tcW w:w="366" w:type="pct"/>
            <w:tcBorders>
              <w:top w:val="single" w:sz="4" w:space="0" w:color="7F7F7F"/>
              <w:bottom w:val="single" w:sz="4" w:space="0" w:color="7F7F7F"/>
            </w:tcBorders>
            <w:shd w:val="clear" w:color="auto" w:fill="auto"/>
          </w:tcPr>
          <w:p w14:paraId="71BD03F1" w14:textId="77777777" w:rsidR="00E21EF5" w:rsidRPr="00193770" w:rsidRDefault="00E21EF5" w:rsidP="00AF21F7">
            <w:pPr>
              <w:jc w:val="both"/>
              <w:rPr>
                <w:rFonts w:eastAsia="SimSun"/>
                <w:sz w:val="24"/>
                <w:szCs w:val="24"/>
                <w:lang w:eastAsia="zh-CN"/>
              </w:rPr>
            </w:pPr>
          </w:p>
        </w:tc>
        <w:tc>
          <w:tcPr>
            <w:tcW w:w="1923" w:type="pct"/>
            <w:tcBorders>
              <w:top w:val="single" w:sz="4" w:space="0" w:color="7F7F7F"/>
              <w:bottom w:val="single" w:sz="4" w:space="0" w:color="7F7F7F"/>
            </w:tcBorders>
            <w:shd w:val="clear" w:color="auto" w:fill="auto"/>
          </w:tcPr>
          <w:p w14:paraId="7B4D26F7"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Бюджетът не изисква корекции.</w:t>
            </w:r>
          </w:p>
        </w:tc>
        <w:tc>
          <w:tcPr>
            <w:tcW w:w="506" w:type="pct"/>
            <w:tcBorders>
              <w:top w:val="single" w:sz="4" w:space="0" w:color="7F7F7F"/>
              <w:bottom w:val="single" w:sz="4" w:space="0" w:color="7F7F7F"/>
            </w:tcBorders>
            <w:shd w:val="clear" w:color="auto" w:fill="auto"/>
          </w:tcPr>
          <w:p w14:paraId="59DCC80A"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5</w:t>
            </w:r>
          </w:p>
        </w:tc>
        <w:tc>
          <w:tcPr>
            <w:tcW w:w="2204" w:type="pct"/>
            <w:tcBorders>
              <w:top w:val="single" w:sz="4" w:space="0" w:color="7F7F7F"/>
              <w:bottom w:val="single" w:sz="4" w:space="0" w:color="7F7F7F"/>
            </w:tcBorders>
            <w:shd w:val="clear" w:color="auto" w:fill="auto"/>
          </w:tcPr>
          <w:p w14:paraId="05F320A5" w14:textId="77777777" w:rsidR="00E21EF5" w:rsidRPr="00193770" w:rsidRDefault="00E21EF5" w:rsidP="00AF21F7">
            <w:pPr>
              <w:jc w:val="both"/>
              <w:rPr>
                <w:rFonts w:eastAsia="SimSun"/>
                <w:bCs/>
                <w:sz w:val="24"/>
                <w:szCs w:val="24"/>
                <w:lang w:eastAsia="zh-CN"/>
              </w:rPr>
            </w:pPr>
          </w:p>
        </w:tc>
      </w:tr>
      <w:tr w:rsidR="00E21EF5" w:rsidRPr="00193770" w14:paraId="6355BD50" w14:textId="77777777" w:rsidTr="00237E37">
        <w:trPr>
          <w:trHeight w:val="519"/>
        </w:trPr>
        <w:tc>
          <w:tcPr>
            <w:tcW w:w="366" w:type="pct"/>
            <w:tcBorders>
              <w:top w:val="single" w:sz="4" w:space="0" w:color="7F7F7F"/>
              <w:bottom w:val="single" w:sz="4" w:space="0" w:color="7F7F7F"/>
            </w:tcBorders>
            <w:shd w:val="clear" w:color="auto" w:fill="auto"/>
          </w:tcPr>
          <w:p w14:paraId="126A1C66" w14:textId="77777777" w:rsidR="00E21EF5" w:rsidRPr="00193770" w:rsidRDefault="00E21EF5" w:rsidP="00AF21F7">
            <w:pPr>
              <w:jc w:val="both"/>
              <w:rPr>
                <w:rFonts w:eastAsia="SimSun"/>
                <w:sz w:val="24"/>
                <w:szCs w:val="24"/>
                <w:lang w:eastAsia="zh-CN"/>
              </w:rPr>
            </w:pPr>
          </w:p>
        </w:tc>
        <w:tc>
          <w:tcPr>
            <w:tcW w:w="1923" w:type="pct"/>
            <w:tcBorders>
              <w:top w:val="single" w:sz="4" w:space="0" w:color="7F7F7F"/>
              <w:bottom w:val="single" w:sz="4" w:space="0" w:color="7F7F7F"/>
            </w:tcBorders>
            <w:shd w:val="clear" w:color="auto" w:fill="auto"/>
          </w:tcPr>
          <w:p w14:paraId="0BD01F51"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Бюджетът изисква корекция в размер до 5%</w:t>
            </w:r>
          </w:p>
        </w:tc>
        <w:tc>
          <w:tcPr>
            <w:tcW w:w="506" w:type="pct"/>
            <w:tcBorders>
              <w:top w:val="single" w:sz="4" w:space="0" w:color="7F7F7F"/>
              <w:bottom w:val="single" w:sz="4" w:space="0" w:color="7F7F7F"/>
            </w:tcBorders>
            <w:shd w:val="clear" w:color="auto" w:fill="auto"/>
          </w:tcPr>
          <w:p w14:paraId="4A4E2AFC"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3</w:t>
            </w:r>
          </w:p>
        </w:tc>
        <w:tc>
          <w:tcPr>
            <w:tcW w:w="2204" w:type="pct"/>
            <w:tcBorders>
              <w:top w:val="single" w:sz="4" w:space="0" w:color="7F7F7F"/>
              <w:bottom w:val="single" w:sz="4" w:space="0" w:color="7F7F7F"/>
            </w:tcBorders>
            <w:shd w:val="clear" w:color="auto" w:fill="auto"/>
          </w:tcPr>
          <w:p w14:paraId="33D3E71B" w14:textId="77777777" w:rsidR="00E21EF5" w:rsidRPr="00193770" w:rsidRDefault="00E21EF5" w:rsidP="00AF21F7">
            <w:pPr>
              <w:jc w:val="both"/>
              <w:rPr>
                <w:rFonts w:eastAsia="SimSun"/>
                <w:bCs/>
                <w:sz w:val="24"/>
                <w:szCs w:val="24"/>
                <w:lang w:eastAsia="zh-CN"/>
              </w:rPr>
            </w:pPr>
          </w:p>
        </w:tc>
      </w:tr>
      <w:tr w:rsidR="00E21EF5" w:rsidRPr="00193770" w14:paraId="4715E295" w14:textId="77777777" w:rsidTr="00237E37">
        <w:trPr>
          <w:trHeight w:val="519"/>
        </w:trPr>
        <w:tc>
          <w:tcPr>
            <w:tcW w:w="366" w:type="pct"/>
            <w:tcBorders>
              <w:top w:val="single" w:sz="4" w:space="0" w:color="7F7F7F"/>
              <w:bottom w:val="single" w:sz="4" w:space="0" w:color="7F7F7F"/>
            </w:tcBorders>
            <w:shd w:val="clear" w:color="auto" w:fill="auto"/>
          </w:tcPr>
          <w:p w14:paraId="6B4CA357" w14:textId="77777777" w:rsidR="00E21EF5" w:rsidRPr="00193770" w:rsidRDefault="00E21EF5" w:rsidP="00AF21F7">
            <w:pPr>
              <w:jc w:val="both"/>
              <w:rPr>
                <w:rFonts w:eastAsia="SimSun"/>
                <w:sz w:val="24"/>
                <w:szCs w:val="24"/>
                <w:lang w:eastAsia="zh-CN"/>
              </w:rPr>
            </w:pPr>
          </w:p>
        </w:tc>
        <w:tc>
          <w:tcPr>
            <w:tcW w:w="1923" w:type="pct"/>
            <w:tcBorders>
              <w:top w:val="single" w:sz="4" w:space="0" w:color="7F7F7F"/>
              <w:bottom w:val="single" w:sz="4" w:space="0" w:color="7F7F7F"/>
            </w:tcBorders>
            <w:shd w:val="clear" w:color="auto" w:fill="auto"/>
          </w:tcPr>
          <w:p w14:paraId="7623356A"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Бюджетът изисква корекция в размер повече от 5%</w:t>
            </w:r>
          </w:p>
        </w:tc>
        <w:tc>
          <w:tcPr>
            <w:tcW w:w="506" w:type="pct"/>
            <w:tcBorders>
              <w:top w:val="single" w:sz="4" w:space="0" w:color="7F7F7F"/>
              <w:bottom w:val="single" w:sz="4" w:space="0" w:color="7F7F7F"/>
            </w:tcBorders>
            <w:shd w:val="clear" w:color="auto" w:fill="auto"/>
          </w:tcPr>
          <w:p w14:paraId="3FC52A9B" w14:textId="77777777" w:rsidR="00E21EF5" w:rsidRPr="00193770" w:rsidRDefault="00E21EF5" w:rsidP="00AF21F7">
            <w:pPr>
              <w:jc w:val="center"/>
              <w:rPr>
                <w:rFonts w:eastAsia="SimSun"/>
                <w:bCs/>
                <w:sz w:val="24"/>
                <w:szCs w:val="24"/>
                <w:lang w:eastAsia="zh-CN"/>
              </w:rPr>
            </w:pPr>
            <w:r w:rsidRPr="00193770">
              <w:rPr>
                <w:rFonts w:eastAsia="SimSun"/>
                <w:bCs/>
                <w:sz w:val="24"/>
                <w:szCs w:val="24"/>
                <w:lang w:eastAsia="zh-CN"/>
              </w:rPr>
              <w:t>1</w:t>
            </w:r>
          </w:p>
        </w:tc>
        <w:tc>
          <w:tcPr>
            <w:tcW w:w="2204" w:type="pct"/>
            <w:tcBorders>
              <w:top w:val="single" w:sz="4" w:space="0" w:color="7F7F7F"/>
              <w:bottom w:val="single" w:sz="4" w:space="0" w:color="7F7F7F"/>
            </w:tcBorders>
            <w:shd w:val="clear" w:color="auto" w:fill="auto"/>
          </w:tcPr>
          <w:p w14:paraId="0A0042F8" w14:textId="77777777" w:rsidR="00E21EF5" w:rsidRPr="00193770" w:rsidRDefault="00E21EF5" w:rsidP="00AF21F7">
            <w:pPr>
              <w:jc w:val="both"/>
              <w:rPr>
                <w:rFonts w:eastAsia="SimSun"/>
                <w:bCs/>
                <w:sz w:val="24"/>
                <w:szCs w:val="24"/>
                <w:lang w:eastAsia="zh-CN"/>
              </w:rPr>
            </w:pPr>
          </w:p>
        </w:tc>
      </w:tr>
      <w:tr w:rsidR="00E21EF5" w:rsidRPr="00193770" w14:paraId="60D82A6A" w14:textId="77777777" w:rsidTr="00237E37">
        <w:trPr>
          <w:trHeight w:val="519"/>
        </w:trPr>
        <w:tc>
          <w:tcPr>
            <w:tcW w:w="366" w:type="pct"/>
            <w:tcBorders>
              <w:top w:val="single" w:sz="4" w:space="0" w:color="7F7F7F"/>
              <w:bottom w:val="single" w:sz="4" w:space="0" w:color="7F7F7F"/>
            </w:tcBorders>
            <w:shd w:val="clear" w:color="auto" w:fill="D9D9D9"/>
          </w:tcPr>
          <w:p w14:paraId="2DA25AB4"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D9D9D9"/>
          </w:tcPr>
          <w:p w14:paraId="487E666F"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МАКСИМАЛЕН БРОЙ ТОЧКИ</w:t>
            </w:r>
            <w:r w:rsidRPr="00193770">
              <w:rPr>
                <w:rFonts w:eastAsia="SimSun"/>
                <w:b/>
                <w:bCs/>
                <w:sz w:val="24"/>
                <w:szCs w:val="24"/>
                <w:lang w:eastAsia="zh-CN"/>
              </w:rPr>
              <w:tab/>
            </w:r>
          </w:p>
        </w:tc>
        <w:tc>
          <w:tcPr>
            <w:tcW w:w="506" w:type="pct"/>
            <w:tcBorders>
              <w:top w:val="single" w:sz="4" w:space="0" w:color="7F7F7F"/>
              <w:bottom w:val="single" w:sz="4" w:space="0" w:color="7F7F7F"/>
            </w:tcBorders>
            <w:shd w:val="clear" w:color="auto" w:fill="D9D9D9"/>
          </w:tcPr>
          <w:p w14:paraId="342C8F42" w14:textId="77777777" w:rsidR="00E21EF5" w:rsidRPr="00193770" w:rsidRDefault="00E21EF5" w:rsidP="00AF21F7">
            <w:pPr>
              <w:jc w:val="center"/>
              <w:rPr>
                <w:rFonts w:eastAsia="SimSun"/>
                <w:b/>
                <w:bCs/>
                <w:sz w:val="24"/>
                <w:szCs w:val="24"/>
                <w:lang w:eastAsia="zh-CN"/>
              </w:rPr>
            </w:pPr>
            <w:r w:rsidRPr="00193770">
              <w:rPr>
                <w:rFonts w:eastAsia="SimSun"/>
                <w:b/>
                <w:bCs/>
                <w:sz w:val="24"/>
                <w:szCs w:val="24"/>
                <w:lang w:eastAsia="zh-CN"/>
              </w:rPr>
              <w:t>100</w:t>
            </w:r>
          </w:p>
        </w:tc>
        <w:tc>
          <w:tcPr>
            <w:tcW w:w="2204" w:type="pct"/>
            <w:tcBorders>
              <w:top w:val="single" w:sz="4" w:space="0" w:color="7F7F7F"/>
              <w:bottom w:val="single" w:sz="4" w:space="0" w:color="7F7F7F"/>
            </w:tcBorders>
            <w:shd w:val="clear" w:color="auto" w:fill="D9D9D9"/>
          </w:tcPr>
          <w:p w14:paraId="2C80B623" w14:textId="77777777" w:rsidR="00E21EF5" w:rsidRPr="00193770" w:rsidRDefault="00E21EF5" w:rsidP="00AF21F7">
            <w:pPr>
              <w:jc w:val="both"/>
              <w:rPr>
                <w:rFonts w:eastAsia="SimSun"/>
                <w:b/>
                <w:bCs/>
                <w:sz w:val="24"/>
                <w:szCs w:val="24"/>
                <w:lang w:eastAsia="zh-CN"/>
              </w:rPr>
            </w:pPr>
          </w:p>
        </w:tc>
      </w:tr>
      <w:tr w:rsidR="00E21EF5" w:rsidRPr="00193770" w14:paraId="1F6467A0" w14:textId="77777777" w:rsidTr="00237E37">
        <w:trPr>
          <w:trHeight w:val="519"/>
        </w:trPr>
        <w:tc>
          <w:tcPr>
            <w:tcW w:w="366" w:type="pct"/>
            <w:tcBorders>
              <w:top w:val="single" w:sz="4" w:space="0" w:color="7F7F7F"/>
              <w:bottom w:val="single" w:sz="4" w:space="0" w:color="7F7F7F"/>
            </w:tcBorders>
            <w:shd w:val="clear" w:color="auto" w:fill="FFFFFF"/>
          </w:tcPr>
          <w:p w14:paraId="5FE00C35" w14:textId="77777777" w:rsidR="00E21EF5" w:rsidRPr="00193770" w:rsidRDefault="00E21EF5" w:rsidP="00AF21F7">
            <w:pPr>
              <w:jc w:val="both"/>
              <w:rPr>
                <w:rFonts w:eastAsia="SimSun"/>
                <w:b/>
                <w:bCs/>
                <w:sz w:val="24"/>
                <w:szCs w:val="24"/>
                <w:lang w:eastAsia="zh-CN"/>
              </w:rPr>
            </w:pPr>
          </w:p>
        </w:tc>
        <w:tc>
          <w:tcPr>
            <w:tcW w:w="1923" w:type="pct"/>
            <w:tcBorders>
              <w:top w:val="single" w:sz="4" w:space="0" w:color="7F7F7F"/>
              <w:bottom w:val="single" w:sz="4" w:space="0" w:color="7F7F7F"/>
            </w:tcBorders>
            <w:shd w:val="clear" w:color="auto" w:fill="FFFFFF"/>
          </w:tcPr>
          <w:p w14:paraId="31413614" w14:textId="77777777" w:rsidR="00E21EF5" w:rsidRPr="00193770" w:rsidRDefault="00E21EF5" w:rsidP="00AF21F7">
            <w:pPr>
              <w:jc w:val="both"/>
              <w:rPr>
                <w:rFonts w:eastAsia="SimSun"/>
                <w:b/>
                <w:bCs/>
                <w:sz w:val="24"/>
                <w:szCs w:val="24"/>
                <w:lang w:eastAsia="zh-CN"/>
              </w:rPr>
            </w:pPr>
          </w:p>
        </w:tc>
        <w:tc>
          <w:tcPr>
            <w:tcW w:w="506" w:type="pct"/>
            <w:tcBorders>
              <w:top w:val="single" w:sz="4" w:space="0" w:color="7F7F7F"/>
              <w:bottom w:val="single" w:sz="4" w:space="0" w:color="7F7F7F"/>
            </w:tcBorders>
            <w:shd w:val="clear" w:color="auto" w:fill="FFFFFF"/>
          </w:tcPr>
          <w:p w14:paraId="2DC47B87" w14:textId="77777777" w:rsidR="00E21EF5" w:rsidRPr="00193770" w:rsidRDefault="00E21EF5" w:rsidP="00AF21F7">
            <w:pPr>
              <w:jc w:val="center"/>
              <w:rPr>
                <w:rFonts w:eastAsia="SimSun"/>
                <w:b/>
                <w:bCs/>
                <w:sz w:val="24"/>
                <w:szCs w:val="24"/>
                <w:lang w:eastAsia="zh-CN"/>
              </w:rPr>
            </w:pPr>
          </w:p>
        </w:tc>
        <w:tc>
          <w:tcPr>
            <w:tcW w:w="2204" w:type="pct"/>
            <w:tcBorders>
              <w:top w:val="single" w:sz="4" w:space="0" w:color="7F7F7F"/>
              <w:bottom w:val="single" w:sz="4" w:space="0" w:color="7F7F7F"/>
            </w:tcBorders>
            <w:shd w:val="clear" w:color="auto" w:fill="FFFFFF"/>
          </w:tcPr>
          <w:p w14:paraId="65C3B0D9" w14:textId="77777777" w:rsidR="00E21EF5" w:rsidRPr="00193770" w:rsidRDefault="00E21EF5" w:rsidP="00AF21F7">
            <w:pPr>
              <w:jc w:val="both"/>
              <w:rPr>
                <w:rFonts w:eastAsia="SimSun"/>
                <w:b/>
                <w:bCs/>
                <w:sz w:val="24"/>
                <w:szCs w:val="24"/>
                <w:lang w:eastAsia="zh-CN"/>
              </w:rPr>
            </w:pPr>
          </w:p>
        </w:tc>
      </w:tr>
      <w:tr w:rsidR="00E21EF5" w:rsidRPr="00193770" w14:paraId="68EC2215" w14:textId="77777777" w:rsidTr="00237E37">
        <w:trPr>
          <w:trHeight w:val="519"/>
        </w:trPr>
        <w:tc>
          <w:tcPr>
            <w:tcW w:w="366" w:type="pct"/>
            <w:tcBorders>
              <w:top w:val="single" w:sz="4" w:space="0" w:color="7F7F7F"/>
              <w:bottom w:val="single" w:sz="4" w:space="0" w:color="7F7F7F"/>
            </w:tcBorders>
            <w:shd w:val="clear" w:color="auto" w:fill="D9D9D9"/>
          </w:tcPr>
          <w:p w14:paraId="69E82317"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5</w:t>
            </w:r>
          </w:p>
        </w:tc>
        <w:tc>
          <w:tcPr>
            <w:tcW w:w="1923" w:type="pct"/>
            <w:tcBorders>
              <w:top w:val="single" w:sz="4" w:space="0" w:color="7F7F7F"/>
              <w:bottom w:val="single" w:sz="4" w:space="0" w:color="7F7F7F"/>
            </w:tcBorders>
            <w:shd w:val="clear" w:color="auto" w:fill="D9D9D9"/>
          </w:tcPr>
          <w:p w14:paraId="09970B84"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Финална ТФО след проверка на бюджет (включена в оценителен лист 2)</w:t>
            </w:r>
          </w:p>
        </w:tc>
        <w:tc>
          <w:tcPr>
            <w:tcW w:w="506" w:type="pct"/>
            <w:tcBorders>
              <w:top w:val="single" w:sz="4" w:space="0" w:color="7F7F7F"/>
              <w:bottom w:val="single" w:sz="4" w:space="0" w:color="7F7F7F"/>
            </w:tcBorders>
            <w:shd w:val="clear" w:color="auto" w:fill="D9D9D9"/>
          </w:tcPr>
          <w:p w14:paraId="02A1787C" w14:textId="77777777" w:rsidR="00E21EF5" w:rsidRPr="00193770" w:rsidRDefault="00E21EF5" w:rsidP="00AF21F7">
            <w:pPr>
              <w:jc w:val="center"/>
              <w:rPr>
                <w:rFonts w:eastAsia="SimSun"/>
                <w:b/>
                <w:bCs/>
                <w:sz w:val="24"/>
                <w:szCs w:val="24"/>
                <w:lang w:eastAsia="zh-CN"/>
              </w:rPr>
            </w:pPr>
          </w:p>
        </w:tc>
        <w:tc>
          <w:tcPr>
            <w:tcW w:w="2204" w:type="pct"/>
            <w:tcBorders>
              <w:top w:val="single" w:sz="4" w:space="0" w:color="7F7F7F"/>
              <w:bottom w:val="single" w:sz="4" w:space="0" w:color="7F7F7F"/>
            </w:tcBorders>
            <w:shd w:val="clear" w:color="auto" w:fill="D9D9D9"/>
          </w:tcPr>
          <w:p w14:paraId="0797E300" w14:textId="77777777" w:rsidR="00E21EF5" w:rsidRPr="00193770" w:rsidRDefault="00E21EF5" w:rsidP="00AF21F7">
            <w:pPr>
              <w:jc w:val="both"/>
              <w:rPr>
                <w:rFonts w:eastAsia="SimSun"/>
                <w:b/>
                <w:bCs/>
                <w:sz w:val="24"/>
                <w:szCs w:val="24"/>
                <w:lang w:eastAsia="zh-CN"/>
              </w:rPr>
            </w:pPr>
            <w:r w:rsidRPr="00193770">
              <w:rPr>
                <w:rFonts w:eastAsia="SimSun"/>
                <w:b/>
                <w:bCs/>
                <w:sz w:val="24"/>
                <w:szCs w:val="24"/>
                <w:lang w:eastAsia="zh-CN"/>
              </w:rPr>
              <w:t>Формуляр за кандидатстване, Секция 7. „Бюджет (в лева)“</w:t>
            </w:r>
          </w:p>
        </w:tc>
      </w:tr>
      <w:tr w:rsidR="00E21EF5" w:rsidRPr="00193770" w14:paraId="2C708384" w14:textId="77777777" w:rsidTr="00237E37">
        <w:trPr>
          <w:trHeight w:val="519"/>
        </w:trPr>
        <w:tc>
          <w:tcPr>
            <w:tcW w:w="366" w:type="pct"/>
            <w:tcBorders>
              <w:top w:val="single" w:sz="4" w:space="0" w:color="7F7F7F"/>
              <w:bottom w:val="single" w:sz="4" w:space="0" w:color="7F7F7F"/>
            </w:tcBorders>
            <w:shd w:val="clear" w:color="auto" w:fill="FFFFFF"/>
          </w:tcPr>
          <w:p w14:paraId="45E48178"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1.</w:t>
            </w:r>
          </w:p>
        </w:tc>
        <w:tc>
          <w:tcPr>
            <w:tcW w:w="1923" w:type="pct"/>
            <w:tcBorders>
              <w:top w:val="single" w:sz="4" w:space="0" w:color="7F7F7F"/>
              <w:bottom w:val="single" w:sz="4" w:space="0" w:color="7F7F7F"/>
            </w:tcBorders>
            <w:shd w:val="clear" w:color="auto" w:fill="FFFFFF"/>
          </w:tcPr>
          <w:p w14:paraId="6A47C131" w14:textId="77777777" w:rsidR="00E21EF5" w:rsidRPr="00193770" w:rsidRDefault="00E21EF5" w:rsidP="00AF21F7">
            <w:pPr>
              <w:jc w:val="both"/>
              <w:rPr>
                <w:rFonts w:eastAsia="SimSun"/>
                <w:sz w:val="24"/>
                <w:szCs w:val="24"/>
                <w:lang w:eastAsia="zh-CN"/>
              </w:rPr>
            </w:pPr>
            <w:r w:rsidRPr="00193770">
              <w:rPr>
                <w:rFonts w:eastAsia="SimSun"/>
                <w:sz w:val="24"/>
                <w:szCs w:val="24"/>
                <w:lang w:eastAsia="zh-CN"/>
              </w:rPr>
              <w:t>Размерът на безвъзмездната финансова помощ след проверка на бюджета и корекция, когато е приложимо, е равен или по-висок от минималния размер на БФП съгласно т. 9 от Условията за кандидатстване.</w:t>
            </w:r>
          </w:p>
        </w:tc>
        <w:tc>
          <w:tcPr>
            <w:tcW w:w="506" w:type="pct"/>
            <w:tcBorders>
              <w:top w:val="single" w:sz="4" w:space="0" w:color="7F7F7F"/>
              <w:bottom w:val="single" w:sz="4" w:space="0" w:color="7F7F7F"/>
            </w:tcBorders>
            <w:shd w:val="clear" w:color="auto" w:fill="FFFFFF"/>
          </w:tcPr>
          <w:p w14:paraId="5DCB6484" w14:textId="77777777" w:rsidR="00E21EF5" w:rsidRPr="00193770" w:rsidRDefault="00E21EF5" w:rsidP="00AF21F7">
            <w:pPr>
              <w:jc w:val="center"/>
              <w:rPr>
                <w:rFonts w:eastAsia="SimSun"/>
                <w:sz w:val="24"/>
                <w:szCs w:val="24"/>
                <w:lang w:eastAsia="zh-CN"/>
              </w:rPr>
            </w:pPr>
            <w:r w:rsidRPr="00193770">
              <w:rPr>
                <w:rFonts w:eastAsia="SimSun"/>
                <w:sz w:val="24"/>
                <w:szCs w:val="24"/>
                <w:lang w:eastAsia="zh-CN"/>
              </w:rPr>
              <w:t>ДА/НЕ</w:t>
            </w:r>
          </w:p>
        </w:tc>
        <w:tc>
          <w:tcPr>
            <w:tcW w:w="2204" w:type="pct"/>
            <w:tcBorders>
              <w:top w:val="single" w:sz="4" w:space="0" w:color="7F7F7F"/>
              <w:bottom w:val="single" w:sz="4" w:space="0" w:color="7F7F7F"/>
            </w:tcBorders>
            <w:shd w:val="clear" w:color="auto" w:fill="FFFFFF"/>
          </w:tcPr>
          <w:p w14:paraId="5EDC157C" w14:textId="77777777"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Оценява се чрез  „ДА“ или „НЕ“ .</w:t>
            </w:r>
          </w:p>
          <w:p w14:paraId="3C3127B7" w14:textId="77777777"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При отговор „ДА“ проектното предложение се класира в низходящ ред съгласно получения брой точки.</w:t>
            </w:r>
          </w:p>
          <w:p w14:paraId="44CD6003" w14:textId="77777777"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 xml:space="preserve">При отговор „НЕ“ проектното предложение се отхвърля и не участва в класирането, независимо </w:t>
            </w:r>
            <w:r w:rsidRPr="00193770">
              <w:rPr>
                <w:rFonts w:eastAsia="SimSun"/>
                <w:i/>
                <w:iCs/>
                <w:sz w:val="24"/>
                <w:szCs w:val="24"/>
                <w:lang w:eastAsia="zh-CN"/>
              </w:rPr>
              <w:lastRenderedPageBreak/>
              <w:t>от получения брой точки на етап ТФО.</w:t>
            </w:r>
          </w:p>
          <w:p w14:paraId="15E92657" w14:textId="77777777" w:rsidR="00E21EF5" w:rsidRPr="00193770" w:rsidRDefault="00E21EF5" w:rsidP="00AF21F7">
            <w:pPr>
              <w:spacing w:after="120"/>
              <w:jc w:val="both"/>
              <w:rPr>
                <w:rFonts w:eastAsia="SimSun"/>
                <w:sz w:val="24"/>
                <w:szCs w:val="24"/>
                <w:lang w:eastAsia="zh-CN"/>
              </w:rPr>
            </w:pPr>
            <w:r w:rsidRPr="00193770">
              <w:rPr>
                <w:rFonts w:eastAsia="SimSun"/>
                <w:i/>
                <w:iCs/>
                <w:sz w:val="24"/>
                <w:szCs w:val="24"/>
                <w:lang w:eastAsia="zh-CN"/>
              </w:rPr>
              <w:t>Въвежда се ръчно от оценителя с аргументация за дадения отговор.</w:t>
            </w:r>
          </w:p>
        </w:tc>
      </w:tr>
      <w:tr w:rsidR="00E21EF5" w:rsidRPr="00193770" w14:paraId="3F20E764" w14:textId="3FB3DD6E" w:rsidTr="00237E37">
        <w:trPr>
          <w:trHeight w:val="519"/>
        </w:trPr>
        <w:tc>
          <w:tcPr>
            <w:tcW w:w="366" w:type="pct"/>
            <w:tcBorders>
              <w:top w:val="single" w:sz="4" w:space="0" w:color="7F7F7F"/>
              <w:bottom w:val="single" w:sz="4" w:space="0" w:color="7F7F7F"/>
            </w:tcBorders>
            <w:shd w:val="clear" w:color="auto" w:fill="FFFFFF"/>
          </w:tcPr>
          <w:p w14:paraId="7372235C" w14:textId="73B16106" w:rsidR="00E21EF5" w:rsidRPr="00193770" w:rsidRDefault="00E21EF5" w:rsidP="00AF21F7">
            <w:pPr>
              <w:jc w:val="both"/>
              <w:rPr>
                <w:rFonts w:eastAsia="SimSun"/>
                <w:sz w:val="24"/>
                <w:szCs w:val="24"/>
                <w:lang w:eastAsia="zh-CN"/>
              </w:rPr>
            </w:pPr>
            <w:r w:rsidRPr="00193770">
              <w:rPr>
                <w:rFonts w:eastAsia="SimSun"/>
                <w:sz w:val="24"/>
                <w:szCs w:val="24"/>
                <w:lang w:eastAsia="zh-CN"/>
              </w:rPr>
              <w:lastRenderedPageBreak/>
              <w:t>2.</w:t>
            </w:r>
          </w:p>
        </w:tc>
        <w:tc>
          <w:tcPr>
            <w:tcW w:w="1923" w:type="pct"/>
            <w:tcBorders>
              <w:top w:val="single" w:sz="4" w:space="0" w:color="7F7F7F"/>
              <w:bottom w:val="single" w:sz="4" w:space="0" w:color="7F7F7F"/>
            </w:tcBorders>
            <w:shd w:val="clear" w:color="auto" w:fill="FFFFFF"/>
          </w:tcPr>
          <w:p w14:paraId="7CC37A67" w14:textId="7A31DD15" w:rsidR="00E21EF5" w:rsidRPr="00193770" w:rsidRDefault="00E21EF5" w:rsidP="00AF21F7">
            <w:pPr>
              <w:jc w:val="both"/>
              <w:rPr>
                <w:rFonts w:eastAsia="SimSun"/>
                <w:sz w:val="24"/>
                <w:szCs w:val="24"/>
                <w:lang w:eastAsia="zh-CN"/>
              </w:rPr>
            </w:pPr>
            <w:r w:rsidRPr="00193770">
              <w:rPr>
                <w:rFonts w:eastAsia="SimSun"/>
                <w:sz w:val="24"/>
                <w:szCs w:val="24"/>
                <w:lang w:eastAsia="zh-CN"/>
              </w:rPr>
              <w:t>Общият размер на помощта  „</w:t>
            </w:r>
            <w:proofErr w:type="spellStart"/>
            <w:r w:rsidRPr="00193770">
              <w:rPr>
                <w:rFonts w:eastAsia="SimSun"/>
                <w:sz w:val="24"/>
                <w:szCs w:val="24"/>
                <w:lang w:eastAsia="zh-CN"/>
              </w:rPr>
              <w:t>de</w:t>
            </w:r>
            <w:proofErr w:type="spellEnd"/>
            <w:r w:rsidRPr="00193770">
              <w:rPr>
                <w:rFonts w:eastAsia="SimSun"/>
                <w:sz w:val="24"/>
                <w:szCs w:val="24"/>
                <w:lang w:eastAsia="zh-CN"/>
              </w:rPr>
              <w:t xml:space="preserve"> </w:t>
            </w:r>
            <w:proofErr w:type="spellStart"/>
            <w:r w:rsidRPr="00193770">
              <w:rPr>
                <w:rFonts w:eastAsia="SimSun"/>
                <w:sz w:val="24"/>
                <w:szCs w:val="24"/>
                <w:lang w:eastAsia="zh-CN"/>
              </w:rPr>
              <w:t>minimis</w:t>
            </w:r>
            <w:proofErr w:type="spellEnd"/>
            <w:r w:rsidRPr="00193770">
              <w:rPr>
                <w:rFonts w:eastAsia="SimSun"/>
                <w:sz w:val="24"/>
                <w:szCs w:val="24"/>
                <w:lang w:eastAsia="zh-CN"/>
              </w:rPr>
              <w:t xml:space="preserve">“, предоставяна по настоящата процедура на кандидат или партньор по проекта, заедно с други получени помощи за едно и също предприятие, не надхвърля сумата,  определена  в Регламент </w:t>
            </w:r>
            <w:r w:rsidRPr="00193770">
              <w:rPr>
                <w:rFonts w:eastAsia="Calibri Light"/>
                <w:sz w:val="24"/>
                <w:szCs w:val="24"/>
              </w:rPr>
              <w:t xml:space="preserve">(ЕС) 2023/2831 на Комисията от 13 декември 2023 година </w:t>
            </w:r>
            <w:r w:rsidRPr="00193770">
              <w:rPr>
                <w:rFonts w:eastAsia="SimSun"/>
                <w:sz w:val="24"/>
                <w:szCs w:val="24"/>
                <w:lang w:eastAsia="zh-CN"/>
              </w:rPr>
              <w:t xml:space="preserve">относно прилагането на членове 107 и 108 от Договора за функционирането на Европейския съюз към помощта </w:t>
            </w:r>
            <w:proofErr w:type="spellStart"/>
            <w:r w:rsidRPr="00193770">
              <w:rPr>
                <w:rFonts w:eastAsia="SimSun"/>
                <w:sz w:val="24"/>
                <w:szCs w:val="24"/>
                <w:lang w:eastAsia="zh-CN"/>
              </w:rPr>
              <w:t>de</w:t>
            </w:r>
            <w:proofErr w:type="spellEnd"/>
            <w:r w:rsidRPr="00193770">
              <w:rPr>
                <w:rFonts w:eastAsia="SimSun"/>
                <w:sz w:val="24"/>
                <w:szCs w:val="24"/>
                <w:lang w:eastAsia="zh-CN"/>
              </w:rPr>
              <w:t xml:space="preserve"> </w:t>
            </w:r>
            <w:proofErr w:type="spellStart"/>
            <w:r w:rsidRPr="00193770">
              <w:rPr>
                <w:rFonts w:eastAsia="SimSun"/>
                <w:sz w:val="24"/>
                <w:szCs w:val="24"/>
                <w:lang w:eastAsia="zh-CN"/>
              </w:rPr>
              <w:t>minimis</w:t>
            </w:r>
            <w:proofErr w:type="spellEnd"/>
            <w:r w:rsidRPr="00193770">
              <w:rPr>
                <w:rFonts w:eastAsia="SimSun"/>
                <w:sz w:val="24"/>
                <w:szCs w:val="24"/>
                <w:lang w:eastAsia="zh-CN"/>
              </w:rPr>
              <w:t xml:space="preserve">  за период от три години (три предходни години).</w:t>
            </w:r>
          </w:p>
        </w:tc>
        <w:tc>
          <w:tcPr>
            <w:tcW w:w="506" w:type="pct"/>
            <w:tcBorders>
              <w:top w:val="single" w:sz="4" w:space="0" w:color="7F7F7F"/>
              <w:bottom w:val="single" w:sz="4" w:space="0" w:color="7F7F7F"/>
            </w:tcBorders>
            <w:shd w:val="clear" w:color="auto" w:fill="FFFFFF"/>
          </w:tcPr>
          <w:p w14:paraId="723BB687" w14:textId="7A3C4EAC" w:rsidR="00E21EF5" w:rsidRPr="00193770" w:rsidRDefault="00E21EF5" w:rsidP="00AF21F7">
            <w:pPr>
              <w:jc w:val="center"/>
              <w:rPr>
                <w:rFonts w:eastAsia="SimSun"/>
                <w:sz w:val="24"/>
                <w:szCs w:val="24"/>
                <w:lang w:eastAsia="zh-CN"/>
              </w:rPr>
            </w:pPr>
            <w:r w:rsidRPr="00193770">
              <w:rPr>
                <w:rFonts w:eastAsia="SimSun"/>
                <w:sz w:val="24"/>
                <w:szCs w:val="24"/>
                <w:lang w:eastAsia="zh-CN"/>
              </w:rPr>
              <w:t>ДА/НЕ/</w:t>
            </w:r>
          </w:p>
          <w:p w14:paraId="77D655A5" w14:textId="683798C9" w:rsidR="00E21EF5" w:rsidRPr="00193770" w:rsidRDefault="00E21EF5" w:rsidP="00AF21F7">
            <w:pPr>
              <w:jc w:val="center"/>
              <w:rPr>
                <w:rFonts w:eastAsia="SimSun"/>
                <w:sz w:val="24"/>
                <w:szCs w:val="24"/>
                <w:lang w:eastAsia="zh-CN"/>
              </w:rPr>
            </w:pPr>
            <w:r w:rsidRPr="00193770">
              <w:rPr>
                <w:rFonts w:eastAsia="SimSun"/>
                <w:sz w:val="24"/>
                <w:szCs w:val="24"/>
                <w:lang w:eastAsia="zh-CN"/>
              </w:rPr>
              <w:t>НП</w:t>
            </w:r>
          </w:p>
        </w:tc>
        <w:tc>
          <w:tcPr>
            <w:tcW w:w="2204" w:type="pct"/>
            <w:tcBorders>
              <w:top w:val="single" w:sz="4" w:space="0" w:color="7F7F7F"/>
              <w:bottom w:val="single" w:sz="4" w:space="0" w:color="7F7F7F"/>
            </w:tcBorders>
            <w:shd w:val="clear" w:color="auto" w:fill="FFFFFF"/>
          </w:tcPr>
          <w:p w14:paraId="74A09DD7" w14:textId="20202370"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Общият размер на помощта „</w:t>
            </w:r>
            <w:proofErr w:type="spellStart"/>
            <w:r w:rsidRPr="00193770">
              <w:rPr>
                <w:rFonts w:eastAsia="SimSun"/>
                <w:i/>
                <w:iCs/>
                <w:sz w:val="24"/>
                <w:szCs w:val="24"/>
                <w:lang w:eastAsia="zh-CN"/>
              </w:rPr>
              <w:t>de</w:t>
            </w:r>
            <w:proofErr w:type="spellEnd"/>
            <w:r w:rsidRPr="00193770">
              <w:rPr>
                <w:rFonts w:eastAsia="SimSun"/>
                <w:i/>
                <w:iCs/>
                <w:sz w:val="24"/>
                <w:szCs w:val="24"/>
                <w:lang w:eastAsia="zh-CN"/>
              </w:rPr>
              <w:t xml:space="preserve"> </w:t>
            </w:r>
            <w:proofErr w:type="spellStart"/>
            <w:r w:rsidRPr="00193770">
              <w:rPr>
                <w:rFonts w:eastAsia="SimSun"/>
                <w:i/>
                <w:iCs/>
                <w:sz w:val="24"/>
                <w:szCs w:val="24"/>
                <w:lang w:eastAsia="zh-CN"/>
              </w:rPr>
              <w:t>minimis</w:t>
            </w:r>
            <w:proofErr w:type="spellEnd"/>
            <w:r w:rsidRPr="00193770">
              <w:rPr>
                <w:rFonts w:eastAsia="SimSun"/>
                <w:i/>
                <w:iCs/>
                <w:sz w:val="24"/>
                <w:szCs w:val="24"/>
                <w:lang w:eastAsia="zh-CN"/>
              </w:rPr>
              <w:t xml:space="preserve">“, предоставяна по настоящата процедура,  заедно с други получени помощи за едно и също предприятие, не надхвърля сумата, определена в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w:t>
            </w:r>
            <w:proofErr w:type="spellStart"/>
            <w:r w:rsidRPr="00193770">
              <w:rPr>
                <w:rFonts w:eastAsia="SimSun"/>
                <w:i/>
                <w:iCs/>
                <w:sz w:val="24"/>
                <w:szCs w:val="24"/>
                <w:lang w:eastAsia="zh-CN"/>
              </w:rPr>
              <w:t>de</w:t>
            </w:r>
            <w:proofErr w:type="spellEnd"/>
            <w:r w:rsidRPr="00193770">
              <w:rPr>
                <w:rFonts w:eastAsia="SimSun"/>
                <w:i/>
                <w:iCs/>
                <w:sz w:val="24"/>
                <w:szCs w:val="24"/>
                <w:lang w:eastAsia="zh-CN"/>
              </w:rPr>
              <w:t xml:space="preserve"> </w:t>
            </w:r>
            <w:proofErr w:type="spellStart"/>
            <w:r w:rsidRPr="00193770">
              <w:rPr>
                <w:rFonts w:eastAsia="SimSun"/>
                <w:i/>
                <w:iCs/>
                <w:sz w:val="24"/>
                <w:szCs w:val="24"/>
                <w:lang w:eastAsia="zh-CN"/>
              </w:rPr>
              <w:t>minimis</w:t>
            </w:r>
            <w:proofErr w:type="spellEnd"/>
            <w:r w:rsidRPr="00193770">
              <w:rPr>
                <w:rFonts w:eastAsia="SimSun"/>
                <w:i/>
                <w:iCs/>
                <w:sz w:val="24"/>
                <w:szCs w:val="24"/>
                <w:lang w:eastAsia="zh-CN"/>
              </w:rPr>
              <w:t xml:space="preserve"> за период от три години (три предходни години).</w:t>
            </w:r>
          </w:p>
          <w:p w14:paraId="50D42788" w14:textId="69EF6E21"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Проверката се извършва в регистъра за минимални помощи към МФ.</w:t>
            </w:r>
          </w:p>
          <w:p w14:paraId="75FD71EE" w14:textId="19B35FC6"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 xml:space="preserve">Проверява се за кандидат и/или партньор, когато е приложимо, за планираните в проектното предложение дейности.  </w:t>
            </w:r>
          </w:p>
          <w:p w14:paraId="1708BC63" w14:textId="4F90679A"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 xml:space="preserve">Оценява се чрез „ДА“, „НЕ“, </w:t>
            </w:r>
            <w:r w:rsidRPr="00193770">
              <w:rPr>
                <w:rFonts w:eastAsia="SimSun"/>
                <w:i/>
                <w:iCs/>
                <w:sz w:val="24"/>
                <w:szCs w:val="24"/>
                <w:lang w:eastAsia="zh-CN"/>
              </w:rPr>
              <w:br/>
              <w:t>„НЕПРИЛОЖИМО".</w:t>
            </w:r>
          </w:p>
          <w:p w14:paraId="452FDE6F" w14:textId="3961CDBC"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При отговор „ДА“ проектното предложение се класира в низходящ ред съгласно получения брой точки.</w:t>
            </w:r>
          </w:p>
          <w:p w14:paraId="58751234" w14:textId="1F64A1AF"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 xml:space="preserve">В случай, че исканата част от бюджета на БФП надхвърля допустимия размер на „минимална помощ“ за кандидата/партньора, оценителната комисия след комуникация коригира бюджета за кандидата/партньора, без да редуцира дейностите и индикаторите, а съответната институция, за която е приложим режим </w:t>
            </w:r>
            <w:proofErr w:type="spellStart"/>
            <w:r w:rsidRPr="00193770">
              <w:rPr>
                <w:rFonts w:eastAsia="SimSun"/>
                <w:i/>
                <w:iCs/>
                <w:sz w:val="24"/>
                <w:szCs w:val="24"/>
                <w:lang w:eastAsia="zh-CN"/>
              </w:rPr>
              <w:t>de</w:t>
            </w:r>
            <w:proofErr w:type="spellEnd"/>
            <w:r w:rsidRPr="00193770">
              <w:rPr>
                <w:rFonts w:eastAsia="SimSun"/>
                <w:i/>
                <w:iCs/>
                <w:sz w:val="24"/>
                <w:szCs w:val="24"/>
                <w:lang w:eastAsia="zh-CN"/>
              </w:rPr>
              <w:t xml:space="preserve"> </w:t>
            </w:r>
            <w:proofErr w:type="spellStart"/>
            <w:r w:rsidRPr="00193770">
              <w:rPr>
                <w:rFonts w:eastAsia="SimSun"/>
                <w:i/>
                <w:iCs/>
                <w:sz w:val="24"/>
                <w:szCs w:val="24"/>
                <w:lang w:eastAsia="zh-CN"/>
              </w:rPr>
              <w:t>minimis</w:t>
            </w:r>
            <w:proofErr w:type="spellEnd"/>
            <w:r w:rsidRPr="00193770">
              <w:rPr>
                <w:rFonts w:eastAsia="SimSun"/>
                <w:i/>
                <w:iCs/>
                <w:sz w:val="24"/>
                <w:szCs w:val="24"/>
                <w:lang w:eastAsia="zh-CN"/>
              </w:rPr>
              <w:t xml:space="preserve"> съгласно Условията за кандидатстване, поема ангажимент да ги изпълни, осигурявайки собствени средства в размер на разликата от исканата и редуцираната „минимална помощ“.</w:t>
            </w:r>
          </w:p>
          <w:p w14:paraId="1E48327A" w14:textId="67FF9F9C"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lastRenderedPageBreak/>
              <w:t xml:space="preserve">В случай, че след комуникация, съответната институция, за която е приложим режим </w:t>
            </w:r>
            <w:proofErr w:type="spellStart"/>
            <w:r w:rsidRPr="00193770">
              <w:rPr>
                <w:rFonts w:eastAsia="SimSun"/>
                <w:i/>
                <w:iCs/>
                <w:sz w:val="24"/>
                <w:szCs w:val="24"/>
                <w:lang w:eastAsia="zh-CN"/>
              </w:rPr>
              <w:t>de</w:t>
            </w:r>
            <w:proofErr w:type="spellEnd"/>
            <w:r w:rsidRPr="00193770">
              <w:rPr>
                <w:rFonts w:eastAsia="SimSun"/>
                <w:i/>
                <w:iCs/>
                <w:sz w:val="24"/>
                <w:szCs w:val="24"/>
                <w:lang w:eastAsia="zh-CN"/>
              </w:rPr>
              <w:t xml:space="preserve"> </w:t>
            </w:r>
            <w:proofErr w:type="spellStart"/>
            <w:r w:rsidRPr="00193770">
              <w:rPr>
                <w:rFonts w:eastAsia="SimSun"/>
                <w:i/>
                <w:iCs/>
                <w:sz w:val="24"/>
                <w:szCs w:val="24"/>
                <w:lang w:eastAsia="zh-CN"/>
              </w:rPr>
              <w:t>minimis</w:t>
            </w:r>
            <w:proofErr w:type="spellEnd"/>
            <w:r w:rsidRPr="00193770">
              <w:rPr>
                <w:rFonts w:eastAsia="SimSun"/>
                <w:i/>
                <w:iCs/>
                <w:sz w:val="24"/>
                <w:szCs w:val="24"/>
                <w:lang w:eastAsia="zh-CN"/>
              </w:rPr>
              <w:t xml:space="preserve"> съгласно Условията за кандидатстване, НЕ поеме ангажимент за осигуряване на собствени средства в размер на разликата от исканата и редуцираната „минимална помощ“, се дава отговор „НЕ“ и проектното предложение се отхвърля и не участва в класирането, независимо от получения брой точки на етап ТФО.</w:t>
            </w:r>
          </w:p>
          <w:p w14:paraId="52C54723" w14:textId="055D065B" w:rsidR="00E21EF5" w:rsidRPr="00193770" w:rsidRDefault="00E21EF5" w:rsidP="00AF21F7">
            <w:pPr>
              <w:spacing w:after="120"/>
              <w:jc w:val="both"/>
              <w:rPr>
                <w:rFonts w:eastAsia="SimSun"/>
                <w:i/>
                <w:iCs/>
                <w:sz w:val="24"/>
                <w:szCs w:val="24"/>
                <w:lang w:eastAsia="zh-CN"/>
              </w:rPr>
            </w:pPr>
            <w:r w:rsidRPr="00193770">
              <w:rPr>
                <w:rFonts w:eastAsia="SimSun"/>
                <w:i/>
                <w:iCs/>
                <w:sz w:val="24"/>
                <w:szCs w:val="24"/>
                <w:lang w:eastAsia="zh-CN"/>
              </w:rPr>
              <w:t xml:space="preserve">Отговор „НП“ (Неприложимо) се дава за проектни предложения, за които кандидат/партньора/и не прилагат режим на минимална помощ. </w:t>
            </w:r>
          </w:p>
          <w:p w14:paraId="7546FB3A" w14:textId="370E6E8D" w:rsidR="00E21EF5" w:rsidRPr="00193770" w:rsidRDefault="00E21EF5" w:rsidP="00AF21F7">
            <w:pPr>
              <w:spacing w:after="120"/>
              <w:jc w:val="both"/>
              <w:rPr>
                <w:rFonts w:eastAsia="SimSun"/>
                <w:sz w:val="24"/>
                <w:szCs w:val="24"/>
                <w:lang w:eastAsia="zh-CN"/>
              </w:rPr>
            </w:pPr>
            <w:r w:rsidRPr="00193770">
              <w:rPr>
                <w:rFonts w:eastAsia="SimSun"/>
                <w:i/>
                <w:iCs/>
                <w:sz w:val="24"/>
                <w:szCs w:val="24"/>
                <w:lang w:eastAsia="zh-CN"/>
              </w:rPr>
              <w:t>Въвежда се ръчно от оценителя с аргументация за дадения отговор.</w:t>
            </w:r>
          </w:p>
        </w:tc>
      </w:tr>
    </w:tbl>
    <w:p w14:paraId="6C59C2F7" w14:textId="77777777" w:rsidR="00E21EF5" w:rsidRDefault="00E21EF5" w:rsidP="00E21EF5">
      <w:pPr>
        <w:tabs>
          <w:tab w:val="left" w:pos="1185"/>
        </w:tabs>
        <w:spacing w:after="120"/>
        <w:rPr>
          <w:sz w:val="24"/>
          <w:szCs w:val="24"/>
        </w:rPr>
      </w:pPr>
    </w:p>
    <w:p w14:paraId="003ACCC9" w14:textId="77777777" w:rsidR="00E21EF5" w:rsidRDefault="00E21EF5" w:rsidP="000C4AE4">
      <w:pPr>
        <w:spacing w:after="120"/>
        <w:jc w:val="center"/>
        <w:rPr>
          <w:rFonts w:eastAsia="Futura Bk"/>
          <w:b/>
          <w:sz w:val="24"/>
          <w:szCs w:val="24"/>
        </w:rPr>
      </w:pPr>
    </w:p>
    <w:p w14:paraId="20C8627E" w14:textId="77777777" w:rsidR="00E21EF5" w:rsidRDefault="00E21EF5" w:rsidP="000C4AE4">
      <w:pPr>
        <w:spacing w:after="120"/>
        <w:jc w:val="center"/>
        <w:rPr>
          <w:rFonts w:eastAsia="Futura Bk"/>
          <w:b/>
          <w:sz w:val="24"/>
          <w:szCs w:val="24"/>
        </w:rPr>
      </w:pPr>
    </w:p>
    <w:p w14:paraId="73172801" w14:textId="77777777" w:rsidR="00E21EF5" w:rsidRDefault="00E21EF5" w:rsidP="000C4AE4">
      <w:pPr>
        <w:spacing w:after="120"/>
        <w:jc w:val="center"/>
        <w:rPr>
          <w:rFonts w:eastAsia="Futura Bk"/>
          <w:b/>
          <w:sz w:val="24"/>
          <w:szCs w:val="24"/>
        </w:rPr>
      </w:pPr>
    </w:p>
    <w:sectPr w:rsidR="00E21EF5" w:rsidSect="003445F0">
      <w:headerReference w:type="default" r:id="rId8"/>
      <w:footerReference w:type="even" r:id="rId9"/>
      <w:footerReference w:type="default" r:id="rId10"/>
      <w:pgSz w:w="11906" w:h="16838"/>
      <w:pgMar w:top="1831" w:right="1418" w:bottom="1418" w:left="135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509D" w14:textId="77777777" w:rsidR="00CE3446" w:rsidRDefault="00CE3446">
      <w:r>
        <w:separator/>
      </w:r>
    </w:p>
  </w:endnote>
  <w:endnote w:type="continuationSeparator" w:id="0">
    <w:p w14:paraId="25CE5FE8" w14:textId="77777777" w:rsidR="00CE3446" w:rsidRDefault="00CE3446">
      <w:r>
        <w:continuationSeparator/>
      </w:r>
    </w:p>
  </w:endnote>
  <w:endnote w:type="continuationNotice" w:id="1">
    <w:p w14:paraId="78737A23" w14:textId="77777777" w:rsidR="00CE3446" w:rsidRDefault="00CE3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CC"/>
    <w:family w:val="swiss"/>
    <w:pitch w:val="variable"/>
    <w:sig w:usb0="E0002AFF" w:usb1="4000ACFF" w:usb2="00000001" w:usb3="00000000" w:csb0="000001FF" w:csb1="00000000"/>
  </w:font>
  <w:font w:name="SimSunfalt">
    <w:altName w:val="Microsoft YaHei"/>
    <w:panose1 w:val="00000000000000000000"/>
    <w:charset w:val="86"/>
    <w:family w:val="auto"/>
    <w:notTrueType/>
    <w:pitch w:val="variable"/>
    <w:sig w:usb0="00000000" w:usb1="080E0000" w:usb2="00000010" w:usb3="00000000" w:csb0="00040000" w:csb1="00000000"/>
  </w:font>
  <w:font w:name="Calibri Light">
    <w:panose1 w:val="020F0302020204030204"/>
    <w:charset w:val="CC"/>
    <w:family w:val="swiss"/>
    <w:pitch w:val="variable"/>
    <w:sig w:usb0="A0002AEF" w:usb1="4000207B"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548DB" w14:textId="77777777"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CF8E2D5" w14:textId="77777777" w:rsidR="009A699A" w:rsidRDefault="009A699A" w:rsidP="00947A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0B6F" w14:textId="77777777" w:rsidR="009A699A" w:rsidRDefault="009A699A" w:rsidP="002568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F7EB5">
      <w:rPr>
        <w:rStyle w:val="PageNumber"/>
        <w:noProof/>
      </w:rPr>
      <w:t>32</w:t>
    </w:r>
    <w:r>
      <w:rPr>
        <w:rStyle w:val="PageNumber"/>
      </w:rPr>
      <w:fldChar w:fldCharType="end"/>
    </w:r>
  </w:p>
  <w:p w14:paraId="18AB965D" w14:textId="77777777" w:rsidR="009A699A" w:rsidRPr="00D7370D" w:rsidRDefault="009A699A" w:rsidP="008B59A7">
    <w:pPr>
      <w:pStyle w:val="Footer"/>
      <w:ind w:right="360"/>
      <w:jc w:val="center"/>
      <w:rPr>
        <w:b/>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F95BA" w14:textId="77777777" w:rsidR="00CE3446" w:rsidRDefault="00CE3446">
      <w:r>
        <w:separator/>
      </w:r>
    </w:p>
  </w:footnote>
  <w:footnote w:type="continuationSeparator" w:id="0">
    <w:p w14:paraId="231F6171" w14:textId="77777777" w:rsidR="00CE3446" w:rsidRDefault="00CE3446">
      <w:r>
        <w:continuationSeparator/>
      </w:r>
    </w:p>
  </w:footnote>
  <w:footnote w:type="continuationNotice" w:id="1">
    <w:p w14:paraId="7D7812EE" w14:textId="77777777" w:rsidR="00CE3446" w:rsidRDefault="00CE3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7FD7E" w14:textId="77777777" w:rsidR="009A699A" w:rsidRDefault="00190491" w:rsidP="00340910">
    <w:pPr>
      <w:pStyle w:val="Header"/>
      <w:rPr>
        <w:sz w:val="24"/>
        <w:szCs w:val="24"/>
      </w:rPr>
    </w:pPr>
    <w:r>
      <w:rPr>
        <w:sz w:val="24"/>
        <w:szCs w:val="24"/>
      </w:rPr>
      <w:t xml:space="preserve">     </w:t>
    </w:r>
    <w:r>
      <w:rPr>
        <w:noProof/>
      </w:rPr>
      <w:drawing>
        <wp:inline distT="0" distB="0" distL="0" distR="0" wp14:anchorId="40AEF82C" wp14:editId="2540499A">
          <wp:extent cx="1665192" cy="4051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5691" cy="414983"/>
                  </a:xfrm>
                  <a:prstGeom prst="rect">
                    <a:avLst/>
                  </a:prstGeom>
                  <a:noFill/>
                  <a:ln>
                    <a:noFill/>
                  </a:ln>
                </pic:spPr>
              </pic:pic>
            </a:graphicData>
          </a:graphic>
        </wp:inline>
      </w:drawing>
    </w:r>
    <w:r>
      <w:rPr>
        <w:sz w:val="24"/>
        <w:szCs w:val="24"/>
      </w:rPr>
      <w:t xml:space="preserve">                                                               </w:t>
    </w:r>
    <w:r>
      <w:rPr>
        <w:noProof/>
      </w:rPr>
      <w:drawing>
        <wp:inline distT="0" distB="0" distL="0" distR="0" wp14:anchorId="4B3FFE35" wp14:editId="197DB544">
          <wp:extent cx="1303849" cy="474948"/>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7480" cy="476271"/>
                  </a:xfrm>
                  <a:prstGeom prst="rect">
                    <a:avLst/>
                  </a:prstGeom>
                  <a:noFill/>
                  <a:ln>
                    <a:noFill/>
                  </a:ln>
                </pic:spPr>
              </pic:pic>
            </a:graphicData>
          </a:graphic>
        </wp:inline>
      </w:drawing>
    </w:r>
  </w:p>
  <w:p w14:paraId="08A4B95F" w14:textId="6BC2835C" w:rsidR="00332684" w:rsidRPr="00332684" w:rsidRDefault="00332684" w:rsidP="00332684">
    <w:pPr>
      <w:pStyle w:val="Header"/>
      <w:jc w:val="right"/>
      <w:rPr>
        <w:b/>
        <w:bCs/>
        <w:iCs/>
        <w:color w:val="000000" w:themeColor="text1"/>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D72D1"/>
    <w:multiLevelType w:val="hybridMultilevel"/>
    <w:tmpl w:val="B122DB06"/>
    <w:lvl w:ilvl="0" w:tplc="E110CE6C">
      <w:start w:val="1"/>
      <w:numFmt w:val="decimal"/>
      <w:lvlText w:val="%1."/>
      <w:lvlJc w:val="left"/>
      <w:pPr>
        <w:ind w:left="360"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23FD5585"/>
    <w:multiLevelType w:val="hybridMultilevel"/>
    <w:tmpl w:val="96F00440"/>
    <w:lvl w:ilvl="0" w:tplc="A3CEC62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32C56C72"/>
    <w:multiLevelType w:val="hybridMultilevel"/>
    <w:tmpl w:val="1DAEE592"/>
    <w:lvl w:ilvl="0" w:tplc="04020001">
      <w:start w:val="1"/>
      <w:numFmt w:val="bullet"/>
      <w:lvlText w:val=""/>
      <w:lvlJc w:val="left"/>
      <w:pPr>
        <w:ind w:left="501" w:hanging="360"/>
      </w:pPr>
      <w:rPr>
        <w:rFonts w:ascii="Symbol" w:hAnsi="Symbol" w:hint="default"/>
      </w:rPr>
    </w:lvl>
    <w:lvl w:ilvl="1" w:tplc="04020003" w:tentative="1">
      <w:start w:val="1"/>
      <w:numFmt w:val="bullet"/>
      <w:lvlText w:val="o"/>
      <w:lvlJc w:val="left"/>
      <w:pPr>
        <w:ind w:left="1684" w:hanging="360"/>
      </w:pPr>
      <w:rPr>
        <w:rFonts w:ascii="HG Mincho Light J" w:hAnsi="HG Mincho Light J" w:cs="HG Mincho Light J" w:hint="default"/>
      </w:rPr>
    </w:lvl>
    <w:lvl w:ilvl="2" w:tplc="04020005" w:tentative="1">
      <w:start w:val="1"/>
      <w:numFmt w:val="bullet"/>
      <w:lvlText w:val=""/>
      <w:lvlJc w:val="left"/>
      <w:pPr>
        <w:ind w:left="2404" w:hanging="360"/>
      </w:pPr>
      <w:rPr>
        <w:rFonts w:ascii="Calibri" w:hAnsi="Calibri" w:hint="default"/>
      </w:rPr>
    </w:lvl>
    <w:lvl w:ilvl="3" w:tplc="04020001" w:tentative="1">
      <w:start w:val="1"/>
      <w:numFmt w:val="bullet"/>
      <w:lvlText w:val=""/>
      <w:lvlJc w:val="left"/>
      <w:pPr>
        <w:ind w:left="3124" w:hanging="360"/>
      </w:pPr>
      <w:rPr>
        <w:rFonts w:ascii="SimSunfalt" w:hAnsi="SimSunfalt" w:hint="default"/>
      </w:rPr>
    </w:lvl>
    <w:lvl w:ilvl="4" w:tplc="04020003" w:tentative="1">
      <w:start w:val="1"/>
      <w:numFmt w:val="bullet"/>
      <w:lvlText w:val="o"/>
      <w:lvlJc w:val="left"/>
      <w:pPr>
        <w:ind w:left="3844" w:hanging="360"/>
      </w:pPr>
      <w:rPr>
        <w:rFonts w:ascii="HG Mincho Light J" w:hAnsi="HG Mincho Light J" w:cs="HG Mincho Light J" w:hint="default"/>
      </w:rPr>
    </w:lvl>
    <w:lvl w:ilvl="5" w:tplc="04020005" w:tentative="1">
      <w:start w:val="1"/>
      <w:numFmt w:val="bullet"/>
      <w:lvlText w:val=""/>
      <w:lvlJc w:val="left"/>
      <w:pPr>
        <w:ind w:left="4564" w:hanging="360"/>
      </w:pPr>
      <w:rPr>
        <w:rFonts w:ascii="Calibri" w:hAnsi="Calibri" w:hint="default"/>
      </w:rPr>
    </w:lvl>
    <w:lvl w:ilvl="6" w:tplc="04020001" w:tentative="1">
      <w:start w:val="1"/>
      <w:numFmt w:val="bullet"/>
      <w:lvlText w:val=""/>
      <w:lvlJc w:val="left"/>
      <w:pPr>
        <w:ind w:left="5284" w:hanging="360"/>
      </w:pPr>
      <w:rPr>
        <w:rFonts w:ascii="SimSunfalt" w:hAnsi="SimSunfalt" w:hint="default"/>
      </w:rPr>
    </w:lvl>
    <w:lvl w:ilvl="7" w:tplc="04020003" w:tentative="1">
      <w:start w:val="1"/>
      <w:numFmt w:val="bullet"/>
      <w:lvlText w:val="o"/>
      <w:lvlJc w:val="left"/>
      <w:pPr>
        <w:ind w:left="6004" w:hanging="360"/>
      </w:pPr>
      <w:rPr>
        <w:rFonts w:ascii="HG Mincho Light J" w:hAnsi="HG Mincho Light J" w:cs="HG Mincho Light J" w:hint="default"/>
      </w:rPr>
    </w:lvl>
    <w:lvl w:ilvl="8" w:tplc="04020005" w:tentative="1">
      <w:start w:val="1"/>
      <w:numFmt w:val="bullet"/>
      <w:lvlText w:val=""/>
      <w:lvlJc w:val="left"/>
      <w:pPr>
        <w:ind w:left="6724" w:hanging="360"/>
      </w:pPr>
      <w:rPr>
        <w:rFonts w:ascii="Calibri" w:hAnsi="Calibri" w:hint="default"/>
      </w:rPr>
    </w:lvl>
  </w:abstractNum>
  <w:abstractNum w:abstractNumId="3" w15:restartNumberingAfterBreak="0">
    <w:nsid w:val="336603F7"/>
    <w:multiLevelType w:val="hybridMultilevel"/>
    <w:tmpl w:val="5ADC3ECA"/>
    <w:lvl w:ilvl="0" w:tplc="75C44C1C">
      <w:start w:val="3"/>
      <w:numFmt w:val="bullet"/>
      <w:lvlText w:val="-"/>
      <w:lvlJc w:val="left"/>
      <w:pPr>
        <w:ind w:left="1065" w:hanging="360"/>
      </w:pPr>
      <w:rPr>
        <w:rFonts w:ascii="Times New Roman" w:eastAsia="Calibri Light"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4" w15:restartNumberingAfterBreak="0">
    <w:nsid w:val="3BDB0B03"/>
    <w:multiLevelType w:val="hybridMultilevel"/>
    <w:tmpl w:val="AB324358"/>
    <w:lvl w:ilvl="0" w:tplc="77CC45A4">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EC80AE3"/>
    <w:multiLevelType w:val="hybridMultilevel"/>
    <w:tmpl w:val="7BA61C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3390A9B"/>
    <w:multiLevelType w:val="hybridMultilevel"/>
    <w:tmpl w:val="01E64D9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627D129D"/>
    <w:multiLevelType w:val="hybridMultilevel"/>
    <w:tmpl w:val="09007E4A"/>
    <w:lvl w:ilvl="0" w:tplc="3EBE5F1E">
      <w:start w:val="1"/>
      <w:numFmt w:val="decimal"/>
      <w:lvlText w:val="%1."/>
      <w:lvlJc w:val="left"/>
      <w:pPr>
        <w:ind w:left="360" w:hanging="360"/>
      </w:pPr>
      <w:rPr>
        <w:b/>
        <w:i w:val="0"/>
        <w:iCs w:val="0"/>
        <w:color w:val="auto"/>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8" w15:restartNumberingAfterBreak="0">
    <w:nsid w:val="63226A8C"/>
    <w:multiLevelType w:val="hybridMultilevel"/>
    <w:tmpl w:val="ADB0E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2"/>
  </w:num>
  <w:num w:numId="5">
    <w:abstractNumId w:val="7"/>
  </w:num>
  <w:num w:numId="6">
    <w:abstractNumId w:val="3"/>
  </w:num>
  <w:num w:numId="7">
    <w:abstractNumId w:val="8"/>
  </w:num>
  <w:num w:numId="8">
    <w:abstractNumId w:val="4"/>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145"/>
    <w:rsid w:val="00000764"/>
    <w:rsid w:val="00001010"/>
    <w:rsid w:val="00001DFB"/>
    <w:rsid w:val="00004CD5"/>
    <w:rsid w:val="00005933"/>
    <w:rsid w:val="00005B5A"/>
    <w:rsid w:val="00005C6C"/>
    <w:rsid w:val="000063C4"/>
    <w:rsid w:val="00007C8D"/>
    <w:rsid w:val="00010878"/>
    <w:rsid w:val="000114D8"/>
    <w:rsid w:val="00011703"/>
    <w:rsid w:val="0001174B"/>
    <w:rsid w:val="00011EF7"/>
    <w:rsid w:val="00012587"/>
    <w:rsid w:val="0001331F"/>
    <w:rsid w:val="000150B4"/>
    <w:rsid w:val="00015770"/>
    <w:rsid w:val="0001668A"/>
    <w:rsid w:val="00016BED"/>
    <w:rsid w:val="00016CAF"/>
    <w:rsid w:val="000205C0"/>
    <w:rsid w:val="000210B9"/>
    <w:rsid w:val="0002213F"/>
    <w:rsid w:val="00022A7C"/>
    <w:rsid w:val="00023225"/>
    <w:rsid w:val="00026577"/>
    <w:rsid w:val="000266CC"/>
    <w:rsid w:val="0002676A"/>
    <w:rsid w:val="000268C7"/>
    <w:rsid w:val="0002776A"/>
    <w:rsid w:val="000311DF"/>
    <w:rsid w:val="000315BD"/>
    <w:rsid w:val="000322FF"/>
    <w:rsid w:val="00032C96"/>
    <w:rsid w:val="0003405B"/>
    <w:rsid w:val="000345F8"/>
    <w:rsid w:val="0003461D"/>
    <w:rsid w:val="00034A34"/>
    <w:rsid w:val="00035512"/>
    <w:rsid w:val="00035818"/>
    <w:rsid w:val="00035E68"/>
    <w:rsid w:val="00035F5F"/>
    <w:rsid w:val="00037774"/>
    <w:rsid w:val="0004024F"/>
    <w:rsid w:val="00041539"/>
    <w:rsid w:val="0004222F"/>
    <w:rsid w:val="000424CF"/>
    <w:rsid w:val="00042AA9"/>
    <w:rsid w:val="0004358C"/>
    <w:rsid w:val="0004369A"/>
    <w:rsid w:val="000438FD"/>
    <w:rsid w:val="00043D4D"/>
    <w:rsid w:val="00043E42"/>
    <w:rsid w:val="00046639"/>
    <w:rsid w:val="00046683"/>
    <w:rsid w:val="00046E9E"/>
    <w:rsid w:val="00047693"/>
    <w:rsid w:val="000479B9"/>
    <w:rsid w:val="00047DC5"/>
    <w:rsid w:val="00051EA8"/>
    <w:rsid w:val="000522CF"/>
    <w:rsid w:val="000528F5"/>
    <w:rsid w:val="00052A6B"/>
    <w:rsid w:val="00053093"/>
    <w:rsid w:val="00053773"/>
    <w:rsid w:val="00054CFA"/>
    <w:rsid w:val="00055511"/>
    <w:rsid w:val="00055EE5"/>
    <w:rsid w:val="00056044"/>
    <w:rsid w:val="00056521"/>
    <w:rsid w:val="0005660E"/>
    <w:rsid w:val="0005732E"/>
    <w:rsid w:val="00057F8E"/>
    <w:rsid w:val="00060E8B"/>
    <w:rsid w:val="000615C8"/>
    <w:rsid w:val="0006167E"/>
    <w:rsid w:val="0006180D"/>
    <w:rsid w:val="00061938"/>
    <w:rsid w:val="00062120"/>
    <w:rsid w:val="000623BA"/>
    <w:rsid w:val="00062BE7"/>
    <w:rsid w:val="000632BC"/>
    <w:rsid w:val="000634AD"/>
    <w:rsid w:val="000636F8"/>
    <w:rsid w:val="00063FDB"/>
    <w:rsid w:val="00064279"/>
    <w:rsid w:val="00064BFF"/>
    <w:rsid w:val="000655AA"/>
    <w:rsid w:val="000666E5"/>
    <w:rsid w:val="00066887"/>
    <w:rsid w:val="00066C6B"/>
    <w:rsid w:val="00066D4F"/>
    <w:rsid w:val="000674E5"/>
    <w:rsid w:val="000706DE"/>
    <w:rsid w:val="0007269F"/>
    <w:rsid w:val="00072E0D"/>
    <w:rsid w:val="00073E41"/>
    <w:rsid w:val="00074185"/>
    <w:rsid w:val="0007533E"/>
    <w:rsid w:val="00076498"/>
    <w:rsid w:val="00076739"/>
    <w:rsid w:val="00076A20"/>
    <w:rsid w:val="00077BFB"/>
    <w:rsid w:val="00077CE4"/>
    <w:rsid w:val="000802FA"/>
    <w:rsid w:val="00080FA1"/>
    <w:rsid w:val="00081E84"/>
    <w:rsid w:val="00082051"/>
    <w:rsid w:val="00082978"/>
    <w:rsid w:val="00083F87"/>
    <w:rsid w:val="0008414D"/>
    <w:rsid w:val="000850C3"/>
    <w:rsid w:val="000868E2"/>
    <w:rsid w:val="000868F3"/>
    <w:rsid w:val="0008692B"/>
    <w:rsid w:val="000876A9"/>
    <w:rsid w:val="000903C4"/>
    <w:rsid w:val="00090A87"/>
    <w:rsid w:val="000915EE"/>
    <w:rsid w:val="00091D0C"/>
    <w:rsid w:val="00092042"/>
    <w:rsid w:val="00092D63"/>
    <w:rsid w:val="00092E3A"/>
    <w:rsid w:val="00093C13"/>
    <w:rsid w:val="00093DFF"/>
    <w:rsid w:val="00093FBD"/>
    <w:rsid w:val="00094077"/>
    <w:rsid w:val="000941E8"/>
    <w:rsid w:val="00094876"/>
    <w:rsid w:val="00095AEF"/>
    <w:rsid w:val="00095BC1"/>
    <w:rsid w:val="000960F9"/>
    <w:rsid w:val="00096897"/>
    <w:rsid w:val="00096C27"/>
    <w:rsid w:val="00097099"/>
    <w:rsid w:val="00097A61"/>
    <w:rsid w:val="000A0128"/>
    <w:rsid w:val="000A16F4"/>
    <w:rsid w:val="000A26E8"/>
    <w:rsid w:val="000A33E6"/>
    <w:rsid w:val="000A3832"/>
    <w:rsid w:val="000A41F4"/>
    <w:rsid w:val="000A46F6"/>
    <w:rsid w:val="000A4AFE"/>
    <w:rsid w:val="000A4F5D"/>
    <w:rsid w:val="000A516C"/>
    <w:rsid w:val="000A595E"/>
    <w:rsid w:val="000A5A08"/>
    <w:rsid w:val="000A6AE9"/>
    <w:rsid w:val="000A757F"/>
    <w:rsid w:val="000A7EFD"/>
    <w:rsid w:val="000B0240"/>
    <w:rsid w:val="000B1180"/>
    <w:rsid w:val="000B1A69"/>
    <w:rsid w:val="000B1CC3"/>
    <w:rsid w:val="000B36E8"/>
    <w:rsid w:val="000B3702"/>
    <w:rsid w:val="000B3C49"/>
    <w:rsid w:val="000B460F"/>
    <w:rsid w:val="000B53A1"/>
    <w:rsid w:val="000B55A7"/>
    <w:rsid w:val="000B58B9"/>
    <w:rsid w:val="000B5916"/>
    <w:rsid w:val="000B5FE1"/>
    <w:rsid w:val="000B70B3"/>
    <w:rsid w:val="000B7A1C"/>
    <w:rsid w:val="000C016E"/>
    <w:rsid w:val="000C08AF"/>
    <w:rsid w:val="000C0AB4"/>
    <w:rsid w:val="000C12B0"/>
    <w:rsid w:val="000C1786"/>
    <w:rsid w:val="000C217F"/>
    <w:rsid w:val="000C2E66"/>
    <w:rsid w:val="000C31AD"/>
    <w:rsid w:val="000C3563"/>
    <w:rsid w:val="000C3970"/>
    <w:rsid w:val="000C39DC"/>
    <w:rsid w:val="000C416D"/>
    <w:rsid w:val="000C4AE4"/>
    <w:rsid w:val="000C4B0E"/>
    <w:rsid w:val="000C5543"/>
    <w:rsid w:val="000C5A71"/>
    <w:rsid w:val="000C5AA6"/>
    <w:rsid w:val="000C5B82"/>
    <w:rsid w:val="000C7062"/>
    <w:rsid w:val="000D08B0"/>
    <w:rsid w:val="000D0C08"/>
    <w:rsid w:val="000D1319"/>
    <w:rsid w:val="000D1A53"/>
    <w:rsid w:val="000D5E41"/>
    <w:rsid w:val="000D70A9"/>
    <w:rsid w:val="000D74D4"/>
    <w:rsid w:val="000D7CD7"/>
    <w:rsid w:val="000E0B09"/>
    <w:rsid w:val="000E164B"/>
    <w:rsid w:val="000E2EB2"/>
    <w:rsid w:val="000E39B2"/>
    <w:rsid w:val="000E3D48"/>
    <w:rsid w:val="000E446D"/>
    <w:rsid w:val="000E46F3"/>
    <w:rsid w:val="000E4B9E"/>
    <w:rsid w:val="000E5940"/>
    <w:rsid w:val="000E5AA5"/>
    <w:rsid w:val="000E60BA"/>
    <w:rsid w:val="000E6FC6"/>
    <w:rsid w:val="000E78A5"/>
    <w:rsid w:val="000F0A68"/>
    <w:rsid w:val="000F1847"/>
    <w:rsid w:val="000F18AC"/>
    <w:rsid w:val="000F1F03"/>
    <w:rsid w:val="000F261E"/>
    <w:rsid w:val="000F3812"/>
    <w:rsid w:val="000F3836"/>
    <w:rsid w:val="000F412C"/>
    <w:rsid w:val="000F49FF"/>
    <w:rsid w:val="000F4BDE"/>
    <w:rsid w:val="000F528C"/>
    <w:rsid w:val="000F57DE"/>
    <w:rsid w:val="000F5849"/>
    <w:rsid w:val="000F5CED"/>
    <w:rsid w:val="000F6139"/>
    <w:rsid w:val="000F613E"/>
    <w:rsid w:val="000F625D"/>
    <w:rsid w:val="000F6871"/>
    <w:rsid w:val="000F6C3A"/>
    <w:rsid w:val="000F7014"/>
    <w:rsid w:val="000F7E40"/>
    <w:rsid w:val="000F7FD7"/>
    <w:rsid w:val="00100599"/>
    <w:rsid w:val="00100C27"/>
    <w:rsid w:val="00101268"/>
    <w:rsid w:val="001014CA"/>
    <w:rsid w:val="001014E0"/>
    <w:rsid w:val="001017CE"/>
    <w:rsid w:val="00101973"/>
    <w:rsid w:val="00101F7A"/>
    <w:rsid w:val="0010257B"/>
    <w:rsid w:val="00103392"/>
    <w:rsid w:val="00103A97"/>
    <w:rsid w:val="00103CFA"/>
    <w:rsid w:val="00104B26"/>
    <w:rsid w:val="00105253"/>
    <w:rsid w:val="001054D1"/>
    <w:rsid w:val="00106618"/>
    <w:rsid w:val="00110B69"/>
    <w:rsid w:val="00110BD6"/>
    <w:rsid w:val="00111108"/>
    <w:rsid w:val="0011158B"/>
    <w:rsid w:val="001117F3"/>
    <w:rsid w:val="00111DF5"/>
    <w:rsid w:val="0011211F"/>
    <w:rsid w:val="001123D1"/>
    <w:rsid w:val="001124BF"/>
    <w:rsid w:val="0011348F"/>
    <w:rsid w:val="00113818"/>
    <w:rsid w:val="00113DC0"/>
    <w:rsid w:val="001140FA"/>
    <w:rsid w:val="0011552A"/>
    <w:rsid w:val="0011770D"/>
    <w:rsid w:val="00120E98"/>
    <w:rsid w:val="0012177D"/>
    <w:rsid w:val="001218E2"/>
    <w:rsid w:val="00121B9A"/>
    <w:rsid w:val="00123856"/>
    <w:rsid w:val="001238BD"/>
    <w:rsid w:val="001238E6"/>
    <w:rsid w:val="001244DD"/>
    <w:rsid w:val="001251BF"/>
    <w:rsid w:val="001259A9"/>
    <w:rsid w:val="00126C03"/>
    <w:rsid w:val="00130142"/>
    <w:rsid w:val="0013122A"/>
    <w:rsid w:val="001313E1"/>
    <w:rsid w:val="001319CF"/>
    <w:rsid w:val="0013238A"/>
    <w:rsid w:val="0013251C"/>
    <w:rsid w:val="00135675"/>
    <w:rsid w:val="00135DBF"/>
    <w:rsid w:val="001363A8"/>
    <w:rsid w:val="00136573"/>
    <w:rsid w:val="00136FCF"/>
    <w:rsid w:val="00140D16"/>
    <w:rsid w:val="001413EE"/>
    <w:rsid w:val="00141A15"/>
    <w:rsid w:val="00142646"/>
    <w:rsid w:val="0014287A"/>
    <w:rsid w:val="001442A5"/>
    <w:rsid w:val="00145295"/>
    <w:rsid w:val="00146678"/>
    <w:rsid w:val="00146686"/>
    <w:rsid w:val="001478E8"/>
    <w:rsid w:val="00147E37"/>
    <w:rsid w:val="00150767"/>
    <w:rsid w:val="00150CB9"/>
    <w:rsid w:val="00150F6D"/>
    <w:rsid w:val="00152BA8"/>
    <w:rsid w:val="00152E1B"/>
    <w:rsid w:val="00153914"/>
    <w:rsid w:val="00154E67"/>
    <w:rsid w:val="00154F11"/>
    <w:rsid w:val="00154F4F"/>
    <w:rsid w:val="00156AB9"/>
    <w:rsid w:val="001572E0"/>
    <w:rsid w:val="00157A97"/>
    <w:rsid w:val="00157C6E"/>
    <w:rsid w:val="0016077B"/>
    <w:rsid w:val="001617E2"/>
    <w:rsid w:val="00161EF4"/>
    <w:rsid w:val="0016255F"/>
    <w:rsid w:val="00163FEC"/>
    <w:rsid w:val="00164CA0"/>
    <w:rsid w:val="0016567D"/>
    <w:rsid w:val="00167722"/>
    <w:rsid w:val="00167C43"/>
    <w:rsid w:val="00172B9F"/>
    <w:rsid w:val="00172CD6"/>
    <w:rsid w:val="00172DCC"/>
    <w:rsid w:val="00173486"/>
    <w:rsid w:val="001746E6"/>
    <w:rsid w:val="00174E69"/>
    <w:rsid w:val="00174F1E"/>
    <w:rsid w:val="00175A95"/>
    <w:rsid w:val="001760CA"/>
    <w:rsid w:val="001767FB"/>
    <w:rsid w:val="00176B67"/>
    <w:rsid w:val="00176EEC"/>
    <w:rsid w:val="00176F8A"/>
    <w:rsid w:val="0017742E"/>
    <w:rsid w:val="00177492"/>
    <w:rsid w:val="00177835"/>
    <w:rsid w:val="00177969"/>
    <w:rsid w:val="00177A00"/>
    <w:rsid w:val="00177C2D"/>
    <w:rsid w:val="00177F0B"/>
    <w:rsid w:val="0018083B"/>
    <w:rsid w:val="00180AC2"/>
    <w:rsid w:val="001810D1"/>
    <w:rsid w:val="001811BE"/>
    <w:rsid w:val="00181941"/>
    <w:rsid w:val="00182108"/>
    <w:rsid w:val="00182854"/>
    <w:rsid w:val="0018285D"/>
    <w:rsid w:val="00182D5B"/>
    <w:rsid w:val="00183F36"/>
    <w:rsid w:val="00183FD9"/>
    <w:rsid w:val="00185622"/>
    <w:rsid w:val="00185B69"/>
    <w:rsid w:val="00186F6D"/>
    <w:rsid w:val="0018754A"/>
    <w:rsid w:val="001878B5"/>
    <w:rsid w:val="00187DC2"/>
    <w:rsid w:val="00190100"/>
    <w:rsid w:val="00190491"/>
    <w:rsid w:val="00190871"/>
    <w:rsid w:val="00190E6E"/>
    <w:rsid w:val="00190E8D"/>
    <w:rsid w:val="0019159A"/>
    <w:rsid w:val="00191A7A"/>
    <w:rsid w:val="00192A92"/>
    <w:rsid w:val="00193059"/>
    <w:rsid w:val="00193770"/>
    <w:rsid w:val="001943E3"/>
    <w:rsid w:val="00194662"/>
    <w:rsid w:val="00194914"/>
    <w:rsid w:val="0019646A"/>
    <w:rsid w:val="0019680F"/>
    <w:rsid w:val="001975A2"/>
    <w:rsid w:val="001978F0"/>
    <w:rsid w:val="001A0B1B"/>
    <w:rsid w:val="001A0B1E"/>
    <w:rsid w:val="001A1758"/>
    <w:rsid w:val="001A1A09"/>
    <w:rsid w:val="001A1BC0"/>
    <w:rsid w:val="001A1DE0"/>
    <w:rsid w:val="001A31C9"/>
    <w:rsid w:val="001A4204"/>
    <w:rsid w:val="001A4945"/>
    <w:rsid w:val="001A4D01"/>
    <w:rsid w:val="001A4DE7"/>
    <w:rsid w:val="001A5024"/>
    <w:rsid w:val="001A6030"/>
    <w:rsid w:val="001A6794"/>
    <w:rsid w:val="001A699F"/>
    <w:rsid w:val="001A7F33"/>
    <w:rsid w:val="001B00D8"/>
    <w:rsid w:val="001B0120"/>
    <w:rsid w:val="001B137E"/>
    <w:rsid w:val="001B14D9"/>
    <w:rsid w:val="001B15A6"/>
    <w:rsid w:val="001B18B8"/>
    <w:rsid w:val="001B1A1B"/>
    <w:rsid w:val="001B23E5"/>
    <w:rsid w:val="001B2462"/>
    <w:rsid w:val="001B26CC"/>
    <w:rsid w:val="001B2BD5"/>
    <w:rsid w:val="001B309F"/>
    <w:rsid w:val="001B37BB"/>
    <w:rsid w:val="001B40C4"/>
    <w:rsid w:val="001B45E6"/>
    <w:rsid w:val="001B479F"/>
    <w:rsid w:val="001B48F2"/>
    <w:rsid w:val="001B4940"/>
    <w:rsid w:val="001B59BF"/>
    <w:rsid w:val="001B5BBB"/>
    <w:rsid w:val="001B64F5"/>
    <w:rsid w:val="001B6C18"/>
    <w:rsid w:val="001B71E1"/>
    <w:rsid w:val="001B738E"/>
    <w:rsid w:val="001C0210"/>
    <w:rsid w:val="001C181E"/>
    <w:rsid w:val="001C19E8"/>
    <w:rsid w:val="001C1F1C"/>
    <w:rsid w:val="001C1FA3"/>
    <w:rsid w:val="001C235F"/>
    <w:rsid w:val="001C2D4E"/>
    <w:rsid w:val="001C31AB"/>
    <w:rsid w:val="001C4B4A"/>
    <w:rsid w:val="001C66F3"/>
    <w:rsid w:val="001C6A92"/>
    <w:rsid w:val="001C7A0F"/>
    <w:rsid w:val="001D014F"/>
    <w:rsid w:val="001D10CE"/>
    <w:rsid w:val="001D18B3"/>
    <w:rsid w:val="001D1F88"/>
    <w:rsid w:val="001D2759"/>
    <w:rsid w:val="001D2B70"/>
    <w:rsid w:val="001D2E88"/>
    <w:rsid w:val="001D3F27"/>
    <w:rsid w:val="001D3F69"/>
    <w:rsid w:val="001D4036"/>
    <w:rsid w:val="001D662F"/>
    <w:rsid w:val="001D7D8F"/>
    <w:rsid w:val="001E05B9"/>
    <w:rsid w:val="001E0926"/>
    <w:rsid w:val="001E17F8"/>
    <w:rsid w:val="001E1B9C"/>
    <w:rsid w:val="001E243A"/>
    <w:rsid w:val="001E27F9"/>
    <w:rsid w:val="001E325B"/>
    <w:rsid w:val="001E4C9F"/>
    <w:rsid w:val="001E4CD4"/>
    <w:rsid w:val="001E5CE8"/>
    <w:rsid w:val="001E6881"/>
    <w:rsid w:val="001E6920"/>
    <w:rsid w:val="001E73DC"/>
    <w:rsid w:val="001E7554"/>
    <w:rsid w:val="001E77C6"/>
    <w:rsid w:val="001F17C1"/>
    <w:rsid w:val="001F1DC9"/>
    <w:rsid w:val="001F2D39"/>
    <w:rsid w:val="001F2E0C"/>
    <w:rsid w:val="001F326B"/>
    <w:rsid w:val="001F4306"/>
    <w:rsid w:val="001F464C"/>
    <w:rsid w:val="001F47B7"/>
    <w:rsid w:val="001F55FB"/>
    <w:rsid w:val="001F664F"/>
    <w:rsid w:val="001F6F15"/>
    <w:rsid w:val="001F723F"/>
    <w:rsid w:val="001F7FF8"/>
    <w:rsid w:val="0020018F"/>
    <w:rsid w:val="002003DF"/>
    <w:rsid w:val="002016DB"/>
    <w:rsid w:val="0020191A"/>
    <w:rsid w:val="00201DDD"/>
    <w:rsid w:val="00201FF9"/>
    <w:rsid w:val="0020229E"/>
    <w:rsid w:val="0020251B"/>
    <w:rsid w:val="00202654"/>
    <w:rsid w:val="00202882"/>
    <w:rsid w:val="00202D01"/>
    <w:rsid w:val="00202E29"/>
    <w:rsid w:val="00202F96"/>
    <w:rsid w:val="0020316C"/>
    <w:rsid w:val="0020388E"/>
    <w:rsid w:val="00203AED"/>
    <w:rsid w:val="00203B9D"/>
    <w:rsid w:val="00203C54"/>
    <w:rsid w:val="00203CDF"/>
    <w:rsid w:val="002042A3"/>
    <w:rsid w:val="00204D33"/>
    <w:rsid w:val="00206289"/>
    <w:rsid w:val="00206E5E"/>
    <w:rsid w:val="00207706"/>
    <w:rsid w:val="00210019"/>
    <w:rsid w:val="0021061E"/>
    <w:rsid w:val="00211ACA"/>
    <w:rsid w:val="00212007"/>
    <w:rsid w:val="00212D7A"/>
    <w:rsid w:val="002132F2"/>
    <w:rsid w:val="0021343E"/>
    <w:rsid w:val="00213984"/>
    <w:rsid w:val="002140B3"/>
    <w:rsid w:val="002142FC"/>
    <w:rsid w:val="00214471"/>
    <w:rsid w:val="00214BD3"/>
    <w:rsid w:val="00214FC1"/>
    <w:rsid w:val="002153EE"/>
    <w:rsid w:val="00216D36"/>
    <w:rsid w:val="00216F77"/>
    <w:rsid w:val="00220B1B"/>
    <w:rsid w:val="00221198"/>
    <w:rsid w:val="002211BE"/>
    <w:rsid w:val="002234FE"/>
    <w:rsid w:val="002243DA"/>
    <w:rsid w:val="00224725"/>
    <w:rsid w:val="00224825"/>
    <w:rsid w:val="00224CE8"/>
    <w:rsid w:val="002262BF"/>
    <w:rsid w:val="00227903"/>
    <w:rsid w:val="00227BBF"/>
    <w:rsid w:val="00232309"/>
    <w:rsid w:val="00234086"/>
    <w:rsid w:val="00236C0F"/>
    <w:rsid w:val="00237ADC"/>
    <w:rsid w:val="00237BC7"/>
    <w:rsid w:val="00237E37"/>
    <w:rsid w:val="002400BF"/>
    <w:rsid w:val="002403B5"/>
    <w:rsid w:val="002418D5"/>
    <w:rsid w:val="00241C47"/>
    <w:rsid w:val="00242244"/>
    <w:rsid w:val="0024491E"/>
    <w:rsid w:val="00245718"/>
    <w:rsid w:val="00246127"/>
    <w:rsid w:val="002466CC"/>
    <w:rsid w:val="002467C4"/>
    <w:rsid w:val="002516F9"/>
    <w:rsid w:val="002519BF"/>
    <w:rsid w:val="00251F73"/>
    <w:rsid w:val="00252390"/>
    <w:rsid w:val="00253C66"/>
    <w:rsid w:val="00255715"/>
    <w:rsid w:val="00255F64"/>
    <w:rsid w:val="00255FF8"/>
    <w:rsid w:val="00256848"/>
    <w:rsid w:val="00257547"/>
    <w:rsid w:val="0026059C"/>
    <w:rsid w:val="002615C4"/>
    <w:rsid w:val="00262F1A"/>
    <w:rsid w:val="00263391"/>
    <w:rsid w:val="00265CA4"/>
    <w:rsid w:val="002661C4"/>
    <w:rsid w:val="00266234"/>
    <w:rsid w:val="002670FF"/>
    <w:rsid w:val="00267154"/>
    <w:rsid w:val="00267812"/>
    <w:rsid w:val="00267CD6"/>
    <w:rsid w:val="00270376"/>
    <w:rsid w:val="00270459"/>
    <w:rsid w:val="00271477"/>
    <w:rsid w:val="002725BD"/>
    <w:rsid w:val="00272663"/>
    <w:rsid w:val="00272D4D"/>
    <w:rsid w:val="00273295"/>
    <w:rsid w:val="002732EF"/>
    <w:rsid w:val="002738B9"/>
    <w:rsid w:val="00273A42"/>
    <w:rsid w:val="002743E5"/>
    <w:rsid w:val="002747FA"/>
    <w:rsid w:val="00274A4C"/>
    <w:rsid w:val="00274C16"/>
    <w:rsid w:val="002750C2"/>
    <w:rsid w:val="002763A6"/>
    <w:rsid w:val="00276B70"/>
    <w:rsid w:val="00276DE7"/>
    <w:rsid w:val="00277134"/>
    <w:rsid w:val="0027783F"/>
    <w:rsid w:val="00277933"/>
    <w:rsid w:val="00277B03"/>
    <w:rsid w:val="00277C09"/>
    <w:rsid w:val="00277F79"/>
    <w:rsid w:val="00280512"/>
    <w:rsid w:val="00281C81"/>
    <w:rsid w:val="00281E90"/>
    <w:rsid w:val="00281EC0"/>
    <w:rsid w:val="002827F8"/>
    <w:rsid w:val="0028422E"/>
    <w:rsid w:val="00284642"/>
    <w:rsid w:val="002857C7"/>
    <w:rsid w:val="00285BAD"/>
    <w:rsid w:val="002873B2"/>
    <w:rsid w:val="002906E7"/>
    <w:rsid w:val="00290F8E"/>
    <w:rsid w:val="0029133E"/>
    <w:rsid w:val="002914F1"/>
    <w:rsid w:val="00291CA1"/>
    <w:rsid w:val="0029219E"/>
    <w:rsid w:val="00292B9F"/>
    <w:rsid w:val="002935AE"/>
    <w:rsid w:val="002936BD"/>
    <w:rsid w:val="00294201"/>
    <w:rsid w:val="00294D29"/>
    <w:rsid w:val="00294E59"/>
    <w:rsid w:val="002951F7"/>
    <w:rsid w:val="002953B1"/>
    <w:rsid w:val="00295CA9"/>
    <w:rsid w:val="00295EEE"/>
    <w:rsid w:val="0029677B"/>
    <w:rsid w:val="00296CEB"/>
    <w:rsid w:val="002975C5"/>
    <w:rsid w:val="00297C73"/>
    <w:rsid w:val="00297EA9"/>
    <w:rsid w:val="002A0F76"/>
    <w:rsid w:val="002A1289"/>
    <w:rsid w:val="002A1546"/>
    <w:rsid w:val="002A1E07"/>
    <w:rsid w:val="002A2090"/>
    <w:rsid w:val="002A2593"/>
    <w:rsid w:val="002A335D"/>
    <w:rsid w:val="002A4A48"/>
    <w:rsid w:val="002A52BA"/>
    <w:rsid w:val="002A56EB"/>
    <w:rsid w:val="002A5E2A"/>
    <w:rsid w:val="002A64A7"/>
    <w:rsid w:val="002A66D8"/>
    <w:rsid w:val="002A6BAE"/>
    <w:rsid w:val="002A6D8E"/>
    <w:rsid w:val="002A7094"/>
    <w:rsid w:val="002B1797"/>
    <w:rsid w:val="002B184A"/>
    <w:rsid w:val="002B209D"/>
    <w:rsid w:val="002B337D"/>
    <w:rsid w:val="002B3E67"/>
    <w:rsid w:val="002B3F9F"/>
    <w:rsid w:val="002B41DD"/>
    <w:rsid w:val="002B4C67"/>
    <w:rsid w:val="002B4D12"/>
    <w:rsid w:val="002B4F76"/>
    <w:rsid w:val="002B511D"/>
    <w:rsid w:val="002B5536"/>
    <w:rsid w:val="002B6381"/>
    <w:rsid w:val="002B6A7C"/>
    <w:rsid w:val="002B6B37"/>
    <w:rsid w:val="002B7576"/>
    <w:rsid w:val="002B7B66"/>
    <w:rsid w:val="002B7C1F"/>
    <w:rsid w:val="002C171E"/>
    <w:rsid w:val="002C2760"/>
    <w:rsid w:val="002C2DCA"/>
    <w:rsid w:val="002C346B"/>
    <w:rsid w:val="002C45AD"/>
    <w:rsid w:val="002C5347"/>
    <w:rsid w:val="002C610E"/>
    <w:rsid w:val="002C6F0F"/>
    <w:rsid w:val="002C7686"/>
    <w:rsid w:val="002D1508"/>
    <w:rsid w:val="002D1D37"/>
    <w:rsid w:val="002D21A2"/>
    <w:rsid w:val="002D3D11"/>
    <w:rsid w:val="002D4B03"/>
    <w:rsid w:val="002D4C5A"/>
    <w:rsid w:val="002D4D00"/>
    <w:rsid w:val="002D5FFA"/>
    <w:rsid w:val="002D6083"/>
    <w:rsid w:val="002D7081"/>
    <w:rsid w:val="002D729B"/>
    <w:rsid w:val="002D79FD"/>
    <w:rsid w:val="002D7C50"/>
    <w:rsid w:val="002E06D4"/>
    <w:rsid w:val="002E0A33"/>
    <w:rsid w:val="002E1679"/>
    <w:rsid w:val="002E1836"/>
    <w:rsid w:val="002E2072"/>
    <w:rsid w:val="002E27DF"/>
    <w:rsid w:val="002E4F23"/>
    <w:rsid w:val="002E51DF"/>
    <w:rsid w:val="002E66CA"/>
    <w:rsid w:val="002E697E"/>
    <w:rsid w:val="002E6A12"/>
    <w:rsid w:val="002E7482"/>
    <w:rsid w:val="002E74E1"/>
    <w:rsid w:val="002E7C22"/>
    <w:rsid w:val="002F002D"/>
    <w:rsid w:val="002F0642"/>
    <w:rsid w:val="002F0AE1"/>
    <w:rsid w:val="002F0B18"/>
    <w:rsid w:val="002F0C4A"/>
    <w:rsid w:val="002F10E2"/>
    <w:rsid w:val="002F122D"/>
    <w:rsid w:val="002F16F4"/>
    <w:rsid w:val="002F189E"/>
    <w:rsid w:val="002F2256"/>
    <w:rsid w:val="002F2532"/>
    <w:rsid w:val="002F3383"/>
    <w:rsid w:val="002F34EB"/>
    <w:rsid w:val="002F3700"/>
    <w:rsid w:val="002F3EC5"/>
    <w:rsid w:val="002F4D53"/>
    <w:rsid w:val="002F4E9B"/>
    <w:rsid w:val="002F5720"/>
    <w:rsid w:val="002F5AAE"/>
    <w:rsid w:val="002F5FD1"/>
    <w:rsid w:val="002F6459"/>
    <w:rsid w:val="002F65F3"/>
    <w:rsid w:val="002F673C"/>
    <w:rsid w:val="002F685A"/>
    <w:rsid w:val="002F718F"/>
    <w:rsid w:val="002F7674"/>
    <w:rsid w:val="002F77CE"/>
    <w:rsid w:val="002F7C1A"/>
    <w:rsid w:val="002F7CD5"/>
    <w:rsid w:val="00300A20"/>
    <w:rsid w:val="00301253"/>
    <w:rsid w:val="003014B8"/>
    <w:rsid w:val="00301B82"/>
    <w:rsid w:val="00301F61"/>
    <w:rsid w:val="00303E72"/>
    <w:rsid w:val="0030401C"/>
    <w:rsid w:val="003040E6"/>
    <w:rsid w:val="003046CB"/>
    <w:rsid w:val="00304720"/>
    <w:rsid w:val="00304A1A"/>
    <w:rsid w:val="003050DA"/>
    <w:rsid w:val="0030581D"/>
    <w:rsid w:val="00305D0C"/>
    <w:rsid w:val="003064D9"/>
    <w:rsid w:val="00306701"/>
    <w:rsid w:val="00307CC7"/>
    <w:rsid w:val="0031061A"/>
    <w:rsid w:val="00311D35"/>
    <w:rsid w:val="00312820"/>
    <w:rsid w:val="00312CE4"/>
    <w:rsid w:val="003132B6"/>
    <w:rsid w:val="00315804"/>
    <w:rsid w:val="00315A65"/>
    <w:rsid w:val="00315F3A"/>
    <w:rsid w:val="00316607"/>
    <w:rsid w:val="0031675D"/>
    <w:rsid w:val="00316AFC"/>
    <w:rsid w:val="00316E3E"/>
    <w:rsid w:val="00320237"/>
    <w:rsid w:val="00321583"/>
    <w:rsid w:val="003229A1"/>
    <w:rsid w:val="00322CDE"/>
    <w:rsid w:val="00322DD8"/>
    <w:rsid w:val="00323D73"/>
    <w:rsid w:val="003241F6"/>
    <w:rsid w:val="00324394"/>
    <w:rsid w:val="003245C9"/>
    <w:rsid w:val="00325BC4"/>
    <w:rsid w:val="003262C7"/>
    <w:rsid w:val="003266E9"/>
    <w:rsid w:val="00326E25"/>
    <w:rsid w:val="0032760F"/>
    <w:rsid w:val="00327AAF"/>
    <w:rsid w:val="00330A04"/>
    <w:rsid w:val="003310E0"/>
    <w:rsid w:val="0033138E"/>
    <w:rsid w:val="003313BA"/>
    <w:rsid w:val="003321C9"/>
    <w:rsid w:val="00332684"/>
    <w:rsid w:val="003326F1"/>
    <w:rsid w:val="00333220"/>
    <w:rsid w:val="00333B87"/>
    <w:rsid w:val="0033416A"/>
    <w:rsid w:val="00335B94"/>
    <w:rsid w:val="00335E1B"/>
    <w:rsid w:val="00336754"/>
    <w:rsid w:val="00337DB4"/>
    <w:rsid w:val="00337DF7"/>
    <w:rsid w:val="003404A2"/>
    <w:rsid w:val="00340910"/>
    <w:rsid w:val="00340D41"/>
    <w:rsid w:val="00341F40"/>
    <w:rsid w:val="003445F0"/>
    <w:rsid w:val="0034475A"/>
    <w:rsid w:val="00344E43"/>
    <w:rsid w:val="00345DBD"/>
    <w:rsid w:val="0034651B"/>
    <w:rsid w:val="00346A96"/>
    <w:rsid w:val="00346D51"/>
    <w:rsid w:val="003475EE"/>
    <w:rsid w:val="0035019F"/>
    <w:rsid w:val="0035052D"/>
    <w:rsid w:val="00352A26"/>
    <w:rsid w:val="003533AD"/>
    <w:rsid w:val="003539DF"/>
    <w:rsid w:val="00355237"/>
    <w:rsid w:val="00357243"/>
    <w:rsid w:val="00360ACE"/>
    <w:rsid w:val="00362874"/>
    <w:rsid w:val="00364A81"/>
    <w:rsid w:val="003652B3"/>
    <w:rsid w:val="0036547C"/>
    <w:rsid w:val="00365A6B"/>
    <w:rsid w:val="00367862"/>
    <w:rsid w:val="00367BFE"/>
    <w:rsid w:val="00367FE2"/>
    <w:rsid w:val="003707E1"/>
    <w:rsid w:val="00371B0F"/>
    <w:rsid w:val="003725E3"/>
    <w:rsid w:val="00372F07"/>
    <w:rsid w:val="00373168"/>
    <w:rsid w:val="003748E8"/>
    <w:rsid w:val="0037616C"/>
    <w:rsid w:val="00376689"/>
    <w:rsid w:val="00376AEB"/>
    <w:rsid w:val="00376C82"/>
    <w:rsid w:val="00376C8B"/>
    <w:rsid w:val="003774FD"/>
    <w:rsid w:val="003800F1"/>
    <w:rsid w:val="00380589"/>
    <w:rsid w:val="00381321"/>
    <w:rsid w:val="003819BD"/>
    <w:rsid w:val="00381A0B"/>
    <w:rsid w:val="00381F1C"/>
    <w:rsid w:val="0038442B"/>
    <w:rsid w:val="003857ED"/>
    <w:rsid w:val="003858B1"/>
    <w:rsid w:val="0038596A"/>
    <w:rsid w:val="00386266"/>
    <w:rsid w:val="00386581"/>
    <w:rsid w:val="003865CF"/>
    <w:rsid w:val="00386871"/>
    <w:rsid w:val="0038710B"/>
    <w:rsid w:val="003900CE"/>
    <w:rsid w:val="003916D1"/>
    <w:rsid w:val="00391E59"/>
    <w:rsid w:val="00391EB9"/>
    <w:rsid w:val="00392ED6"/>
    <w:rsid w:val="0039326D"/>
    <w:rsid w:val="00393338"/>
    <w:rsid w:val="0039432B"/>
    <w:rsid w:val="00396A12"/>
    <w:rsid w:val="00397300"/>
    <w:rsid w:val="003977D0"/>
    <w:rsid w:val="00397C4C"/>
    <w:rsid w:val="00397D2F"/>
    <w:rsid w:val="003A2AB9"/>
    <w:rsid w:val="003A2F4E"/>
    <w:rsid w:val="003A53C5"/>
    <w:rsid w:val="003A5696"/>
    <w:rsid w:val="003A57D0"/>
    <w:rsid w:val="003A5F99"/>
    <w:rsid w:val="003A6A63"/>
    <w:rsid w:val="003A79AB"/>
    <w:rsid w:val="003A7F65"/>
    <w:rsid w:val="003B07EE"/>
    <w:rsid w:val="003B1717"/>
    <w:rsid w:val="003B17BF"/>
    <w:rsid w:val="003B247B"/>
    <w:rsid w:val="003B2FE9"/>
    <w:rsid w:val="003B32BD"/>
    <w:rsid w:val="003B3625"/>
    <w:rsid w:val="003B4B55"/>
    <w:rsid w:val="003B5660"/>
    <w:rsid w:val="003B56B4"/>
    <w:rsid w:val="003B622C"/>
    <w:rsid w:val="003B6BB3"/>
    <w:rsid w:val="003B6F95"/>
    <w:rsid w:val="003B7505"/>
    <w:rsid w:val="003B7610"/>
    <w:rsid w:val="003B7913"/>
    <w:rsid w:val="003B7ECE"/>
    <w:rsid w:val="003C046D"/>
    <w:rsid w:val="003C04F9"/>
    <w:rsid w:val="003C28F0"/>
    <w:rsid w:val="003C2C15"/>
    <w:rsid w:val="003C31B1"/>
    <w:rsid w:val="003C4601"/>
    <w:rsid w:val="003C4B0B"/>
    <w:rsid w:val="003C532C"/>
    <w:rsid w:val="003C57AE"/>
    <w:rsid w:val="003C5E01"/>
    <w:rsid w:val="003C63AC"/>
    <w:rsid w:val="003C6609"/>
    <w:rsid w:val="003C6ACF"/>
    <w:rsid w:val="003C6E52"/>
    <w:rsid w:val="003D03E1"/>
    <w:rsid w:val="003D0B16"/>
    <w:rsid w:val="003D1476"/>
    <w:rsid w:val="003D163C"/>
    <w:rsid w:val="003D183C"/>
    <w:rsid w:val="003D1B5B"/>
    <w:rsid w:val="003D21B3"/>
    <w:rsid w:val="003D28E1"/>
    <w:rsid w:val="003D28E3"/>
    <w:rsid w:val="003D314D"/>
    <w:rsid w:val="003D3EA3"/>
    <w:rsid w:val="003D599E"/>
    <w:rsid w:val="003D7661"/>
    <w:rsid w:val="003D77D6"/>
    <w:rsid w:val="003E03D5"/>
    <w:rsid w:val="003E1331"/>
    <w:rsid w:val="003E3246"/>
    <w:rsid w:val="003E3FE1"/>
    <w:rsid w:val="003E4994"/>
    <w:rsid w:val="003E4A9D"/>
    <w:rsid w:val="003E4B1F"/>
    <w:rsid w:val="003E4DAB"/>
    <w:rsid w:val="003E4DE9"/>
    <w:rsid w:val="003E5013"/>
    <w:rsid w:val="003E574E"/>
    <w:rsid w:val="003E66C0"/>
    <w:rsid w:val="003E6C68"/>
    <w:rsid w:val="003E7647"/>
    <w:rsid w:val="003F021B"/>
    <w:rsid w:val="003F02AE"/>
    <w:rsid w:val="003F11F9"/>
    <w:rsid w:val="003F1292"/>
    <w:rsid w:val="003F1491"/>
    <w:rsid w:val="003F1586"/>
    <w:rsid w:val="003F1A42"/>
    <w:rsid w:val="003F3146"/>
    <w:rsid w:val="003F363E"/>
    <w:rsid w:val="003F4911"/>
    <w:rsid w:val="003F493F"/>
    <w:rsid w:val="003F4D76"/>
    <w:rsid w:val="003F5BFB"/>
    <w:rsid w:val="003F5DCF"/>
    <w:rsid w:val="003F5E3A"/>
    <w:rsid w:val="003F5EBC"/>
    <w:rsid w:val="003F5F63"/>
    <w:rsid w:val="003F62F7"/>
    <w:rsid w:val="003F64D6"/>
    <w:rsid w:val="003F6A82"/>
    <w:rsid w:val="003F6CEE"/>
    <w:rsid w:val="003F735E"/>
    <w:rsid w:val="003F7690"/>
    <w:rsid w:val="003F7893"/>
    <w:rsid w:val="0040029C"/>
    <w:rsid w:val="00400393"/>
    <w:rsid w:val="00400C41"/>
    <w:rsid w:val="00401D0C"/>
    <w:rsid w:val="00401F0B"/>
    <w:rsid w:val="004023BE"/>
    <w:rsid w:val="00402898"/>
    <w:rsid w:val="00402961"/>
    <w:rsid w:val="00403176"/>
    <w:rsid w:val="00403B63"/>
    <w:rsid w:val="00403C17"/>
    <w:rsid w:val="00404081"/>
    <w:rsid w:val="00404595"/>
    <w:rsid w:val="0040648C"/>
    <w:rsid w:val="00407B16"/>
    <w:rsid w:val="0041000E"/>
    <w:rsid w:val="0041190C"/>
    <w:rsid w:val="00412AFB"/>
    <w:rsid w:val="00412B10"/>
    <w:rsid w:val="00412B3C"/>
    <w:rsid w:val="00412CEF"/>
    <w:rsid w:val="00413113"/>
    <w:rsid w:val="0041319C"/>
    <w:rsid w:val="00413403"/>
    <w:rsid w:val="00413CB8"/>
    <w:rsid w:val="0041427A"/>
    <w:rsid w:val="0041489A"/>
    <w:rsid w:val="00414BCB"/>
    <w:rsid w:val="004161DE"/>
    <w:rsid w:val="00416225"/>
    <w:rsid w:val="00416E7B"/>
    <w:rsid w:val="00417361"/>
    <w:rsid w:val="00417891"/>
    <w:rsid w:val="0041789C"/>
    <w:rsid w:val="00417E78"/>
    <w:rsid w:val="0042112E"/>
    <w:rsid w:val="00422679"/>
    <w:rsid w:val="004233C3"/>
    <w:rsid w:val="0042350B"/>
    <w:rsid w:val="004235DB"/>
    <w:rsid w:val="00423D26"/>
    <w:rsid w:val="00424AF4"/>
    <w:rsid w:val="00424DC9"/>
    <w:rsid w:val="00425206"/>
    <w:rsid w:val="004256A4"/>
    <w:rsid w:val="004264F6"/>
    <w:rsid w:val="00431211"/>
    <w:rsid w:val="00431543"/>
    <w:rsid w:val="004316F0"/>
    <w:rsid w:val="00431A36"/>
    <w:rsid w:val="00431DDB"/>
    <w:rsid w:val="00432D4A"/>
    <w:rsid w:val="00433768"/>
    <w:rsid w:val="0043402B"/>
    <w:rsid w:val="004342BE"/>
    <w:rsid w:val="0043464C"/>
    <w:rsid w:val="004354B3"/>
    <w:rsid w:val="00435886"/>
    <w:rsid w:val="00435AB5"/>
    <w:rsid w:val="004362C7"/>
    <w:rsid w:val="00437351"/>
    <w:rsid w:val="00441736"/>
    <w:rsid w:val="00442821"/>
    <w:rsid w:val="00442E65"/>
    <w:rsid w:val="00443E04"/>
    <w:rsid w:val="004448B3"/>
    <w:rsid w:val="004462E3"/>
    <w:rsid w:val="0044646F"/>
    <w:rsid w:val="004477D6"/>
    <w:rsid w:val="00447FD3"/>
    <w:rsid w:val="00450146"/>
    <w:rsid w:val="004507FD"/>
    <w:rsid w:val="004514EB"/>
    <w:rsid w:val="00452288"/>
    <w:rsid w:val="004530F7"/>
    <w:rsid w:val="004535BB"/>
    <w:rsid w:val="004535DD"/>
    <w:rsid w:val="00453CC8"/>
    <w:rsid w:val="00454199"/>
    <w:rsid w:val="00455700"/>
    <w:rsid w:val="00455A32"/>
    <w:rsid w:val="00455E3D"/>
    <w:rsid w:val="00455F53"/>
    <w:rsid w:val="004568E5"/>
    <w:rsid w:val="00456B27"/>
    <w:rsid w:val="00456E6D"/>
    <w:rsid w:val="00457AEF"/>
    <w:rsid w:val="00457B59"/>
    <w:rsid w:val="00460121"/>
    <w:rsid w:val="00460B37"/>
    <w:rsid w:val="00461272"/>
    <w:rsid w:val="0046169A"/>
    <w:rsid w:val="00461F87"/>
    <w:rsid w:val="00463214"/>
    <w:rsid w:val="00463785"/>
    <w:rsid w:val="00463D10"/>
    <w:rsid w:val="0046432D"/>
    <w:rsid w:val="00464A3B"/>
    <w:rsid w:val="00464FFB"/>
    <w:rsid w:val="00465095"/>
    <w:rsid w:val="00465843"/>
    <w:rsid w:val="0046614F"/>
    <w:rsid w:val="00470267"/>
    <w:rsid w:val="0047066D"/>
    <w:rsid w:val="004714AF"/>
    <w:rsid w:val="004720D0"/>
    <w:rsid w:val="004726A5"/>
    <w:rsid w:val="00472B37"/>
    <w:rsid w:val="00472C06"/>
    <w:rsid w:val="00472C38"/>
    <w:rsid w:val="0047305F"/>
    <w:rsid w:val="004732C0"/>
    <w:rsid w:val="00473567"/>
    <w:rsid w:val="00474872"/>
    <w:rsid w:val="00474A37"/>
    <w:rsid w:val="0047597D"/>
    <w:rsid w:val="00475A98"/>
    <w:rsid w:val="0047752F"/>
    <w:rsid w:val="0048182B"/>
    <w:rsid w:val="0048198D"/>
    <w:rsid w:val="004819B8"/>
    <w:rsid w:val="00481A90"/>
    <w:rsid w:val="00482129"/>
    <w:rsid w:val="0048254D"/>
    <w:rsid w:val="00483472"/>
    <w:rsid w:val="00483A5F"/>
    <w:rsid w:val="00483CA1"/>
    <w:rsid w:val="00484281"/>
    <w:rsid w:val="004845C2"/>
    <w:rsid w:val="00484FCB"/>
    <w:rsid w:val="00485EDB"/>
    <w:rsid w:val="0048635E"/>
    <w:rsid w:val="004868F2"/>
    <w:rsid w:val="00486A6E"/>
    <w:rsid w:val="00490B9B"/>
    <w:rsid w:val="0049140D"/>
    <w:rsid w:val="00492F03"/>
    <w:rsid w:val="004944B4"/>
    <w:rsid w:val="00494F83"/>
    <w:rsid w:val="00495515"/>
    <w:rsid w:val="0049587D"/>
    <w:rsid w:val="004964F9"/>
    <w:rsid w:val="004A195F"/>
    <w:rsid w:val="004A20A0"/>
    <w:rsid w:val="004A2139"/>
    <w:rsid w:val="004A21F1"/>
    <w:rsid w:val="004A32DC"/>
    <w:rsid w:val="004A393E"/>
    <w:rsid w:val="004A460F"/>
    <w:rsid w:val="004A56A6"/>
    <w:rsid w:val="004A5D3B"/>
    <w:rsid w:val="004A5E9C"/>
    <w:rsid w:val="004A655C"/>
    <w:rsid w:val="004A7B18"/>
    <w:rsid w:val="004B007E"/>
    <w:rsid w:val="004B0795"/>
    <w:rsid w:val="004B155B"/>
    <w:rsid w:val="004B45BF"/>
    <w:rsid w:val="004B4770"/>
    <w:rsid w:val="004B48FD"/>
    <w:rsid w:val="004B4925"/>
    <w:rsid w:val="004B4ADA"/>
    <w:rsid w:val="004B63D1"/>
    <w:rsid w:val="004B6824"/>
    <w:rsid w:val="004B6A13"/>
    <w:rsid w:val="004B6B53"/>
    <w:rsid w:val="004B7DF9"/>
    <w:rsid w:val="004B7E59"/>
    <w:rsid w:val="004C07BA"/>
    <w:rsid w:val="004C148C"/>
    <w:rsid w:val="004C1975"/>
    <w:rsid w:val="004C1C16"/>
    <w:rsid w:val="004C2221"/>
    <w:rsid w:val="004C2852"/>
    <w:rsid w:val="004C2DAF"/>
    <w:rsid w:val="004C46A2"/>
    <w:rsid w:val="004C4A49"/>
    <w:rsid w:val="004C5743"/>
    <w:rsid w:val="004C61CB"/>
    <w:rsid w:val="004C659B"/>
    <w:rsid w:val="004C6723"/>
    <w:rsid w:val="004D01B0"/>
    <w:rsid w:val="004D0639"/>
    <w:rsid w:val="004D0A5D"/>
    <w:rsid w:val="004D12D2"/>
    <w:rsid w:val="004D1C8B"/>
    <w:rsid w:val="004D345B"/>
    <w:rsid w:val="004D3622"/>
    <w:rsid w:val="004D3D28"/>
    <w:rsid w:val="004D64CD"/>
    <w:rsid w:val="004D66AF"/>
    <w:rsid w:val="004D72E1"/>
    <w:rsid w:val="004D75DA"/>
    <w:rsid w:val="004D785A"/>
    <w:rsid w:val="004E04A8"/>
    <w:rsid w:val="004E1538"/>
    <w:rsid w:val="004E1819"/>
    <w:rsid w:val="004E1E6F"/>
    <w:rsid w:val="004E2CE6"/>
    <w:rsid w:val="004E48A3"/>
    <w:rsid w:val="004E4B99"/>
    <w:rsid w:val="004E4DF7"/>
    <w:rsid w:val="004E5BBA"/>
    <w:rsid w:val="004F0D7D"/>
    <w:rsid w:val="004F16FC"/>
    <w:rsid w:val="004F1A4F"/>
    <w:rsid w:val="004F1F8B"/>
    <w:rsid w:val="004F3CAE"/>
    <w:rsid w:val="004F3CF4"/>
    <w:rsid w:val="004F5301"/>
    <w:rsid w:val="004F5B73"/>
    <w:rsid w:val="004F6387"/>
    <w:rsid w:val="004F65E1"/>
    <w:rsid w:val="00500A17"/>
    <w:rsid w:val="00500BDF"/>
    <w:rsid w:val="00501194"/>
    <w:rsid w:val="005012D5"/>
    <w:rsid w:val="00501341"/>
    <w:rsid w:val="0050185E"/>
    <w:rsid w:val="00502F74"/>
    <w:rsid w:val="0050315A"/>
    <w:rsid w:val="005037B9"/>
    <w:rsid w:val="0050397E"/>
    <w:rsid w:val="0050426B"/>
    <w:rsid w:val="005048DA"/>
    <w:rsid w:val="00504B30"/>
    <w:rsid w:val="00504F27"/>
    <w:rsid w:val="00504FEC"/>
    <w:rsid w:val="00505231"/>
    <w:rsid w:val="0050597A"/>
    <w:rsid w:val="00505EEA"/>
    <w:rsid w:val="00506BBD"/>
    <w:rsid w:val="00506C46"/>
    <w:rsid w:val="00506E77"/>
    <w:rsid w:val="0050781C"/>
    <w:rsid w:val="00510A29"/>
    <w:rsid w:val="00510A71"/>
    <w:rsid w:val="005111FB"/>
    <w:rsid w:val="005115D6"/>
    <w:rsid w:val="00512D6D"/>
    <w:rsid w:val="00513500"/>
    <w:rsid w:val="005136CE"/>
    <w:rsid w:val="00513DD1"/>
    <w:rsid w:val="00515016"/>
    <w:rsid w:val="005160DF"/>
    <w:rsid w:val="005161E5"/>
    <w:rsid w:val="00516534"/>
    <w:rsid w:val="005172A8"/>
    <w:rsid w:val="00517740"/>
    <w:rsid w:val="00517D0B"/>
    <w:rsid w:val="005201F5"/>
    <w:rsid w:val="00520606"/>
    <w:rsid w:val="00520961"/>
    <w:rsid w:val="00521715"/>
    <w:rsid w:val="00521909"/>
    <w:rsid w:val="00521B88"/>
    <w:rsid w:val="005221EA"/>
    <w:rsid w:val="00522236"/>
    <w:rsid w:val="00523A39"/>
    <w:rsid w:val="00523F1B"/>
    <w:rsid w:val="0052637E"/>
    <w:rsid w:val="005267B0"/>
    <w:rsid w:val="005270F7"/>
    <w:rsid w:val="00527211"/>
    <w:rsid w:val="00527D39"/>
    <w:rsid w:val="0053018C"/>
    <w:rsid w:val="005319DE"/>
    <w:rsid w:val="00531F2B"/>
    <w:rsid w:val="005321B9"/>
    <w:rsid w:val="005323AA"/>
    <w:rsid w:val="005327B5"/>
    <w:rsid w:val="00533675"/>
    <w:rsid w:val="00533781"/>
    <w:rsid w:val="00534043"/>
    <w:rsid w:val="005342B6"/>
    <w:rsid w:val="00535106"/>
    <w:rsid w:val="005354D8"/>
    <w:rsid w:val="00535D25"/>
    <w:rsid w:val="00537D75"/>
    <w:rsid w:val="00537FAD"/>
    <w:rsid w:val="005416B5"/>
    <w:rsid w:val="005417C1"/>
    <w:rsid w:val="00541B4B"/>
    <w:rsid w:val="00541C27"/>
    <w:rsid w:val="0054206E"/>
    <w:rsid w:val="005422B3"/>
    <w:rsid w:val="005422C9"/>
    <w:rsid w:val="0054272B"/>
    <w:rsid w:val="005427EB"/>
    <w:rsid w:val="00543583"/>
    <w:rsid w:val="00544486"/>
    <w:rsid w:val="0054497F"/>
    <w:rsid w:val="00544E5B"/>
    <w:rsid w:val="0054582C"/>
    <w:rsid w:val="00545C4F"/>
    <w:rsid w:val="00545C78"/>
    <w:rsid w:val="00546666"/>
    <w:rsid w:val="0054704A"/>
    <w:rsid w:val="0054741C"/>
    <w:rsid w:val="00547BD5"/>
    <w:rsid w:val="0055093D"/>
    <w:rsid w:val="005524A3"/>
    <w:rsid w:val="00552C7F"/>
    <w:rsid w:val="00553505"/>
    <w:rsid w:val="00553F64"/>
    <w:rsid w:val="00554EC6"/>
    <w:rsid w:val="00555AAD"/>
    <w:rsid w:val="005561F0"/>
    <w:rsid w:val="005569FB"/>
    <w:rsid w:val="00556B08"/>
    <w:rsid w:val="005574AB"/>
    <w:rsid w:val="005575BF"/>
    <w:rsid w:val="00557A4F"/>
    <w:rsid w:val="00557B5A"/>
    <w:rsid w:val="00557FF5"/>
    <w:rsid w:val="0056041B"/>
    <w:rsid w:val="00560A9F"/>
    <w:rsid w:val="0056146B"/>
    <w:rsid w:val="00561C15"/>
    <w:rsid w:val="00561F70"/>
    <w:rsid w:val="00562BC3"/>
    <w:rsid w:val="00562E81"/>
    <w:rsid w:val="00562F6F"/>
    <w:rsid w:val="00563F18"/>
    <w:rsid w:val="00564329"/>
    <w:rsid w:val="005643AC"/>
    <w:rsid w:val="005645B1"/>
    <w:rsid w:val="005649A0"/>
    <w:rsid w:val="00565717"/>
    <w:rsid w:val="00570B4C"/>
    <w:rsid w:val="00571C3B"/>
    <w:rsid w:val="00571F83"/>
    <w:rsid w:val="00571F94"/>
    <w:rsid w:val="00572467"/>
    <w:rsid w:val="0057358F"/>
    <w:rsid w:val="00573C03"/>
    <w:rsid w:val="00575414"/>
    <w:rsid w:val="00576458"/>
    <w:rsid w:val="005766E6"/>
    <w:rsid w:val="00576DD9"/>
    <w:rsid w:val="00577530"/>
    <w:rsid w:val="00580054"/>
    <w:rsid w:val="00580F31"/>
    <w:rsid w:val="00581EEF"/>
    <w:rsid w:val="00584749"/>
    <w:rsid w:val="00584812"/>
    <w:rsid w:val="00584C1D"/>
    <w:rsid w:val="00584F54"/>
    <w:rsid w:val="0058647A"/>
    <w:rsid w:val="005874EB"/>
    <w:rsid w:val="005907FD"/>
    <w:rsid w:val="00590F39"/>
    <w:rsid w:val="00590F7A"/>
    <w:rsid w:val="00591021"/>
    <w:rsid w:val="00591A81"/>
    <w:rsid w:val="00592D8C"/>
    <w:rsid w:val="00593013"/>
    <w:rsid w:val="00593124"/>
    <w:rsid w:val="0059332F"/>
    <w:rsid w:val="00594327"/>
    <w:rsid w:val="0059576E"/>
    <w:rsid w:val="005959EA"/>
    <w:rsid w:val="00595D2D"/>
    <w:rsid w:val="005961BA"/>
    <w:rsid w:val="0059724A"/>
    <w:rsid w:val="005973CD"/>
    <w:rsid w:val="00597450"/>
    <w:rsid w:val="00597727"/>
    <w:rsid w:val="00597A71"/>
    <w:rsid w:val="00597E4C"/>
    <w:rsid w:val="005A0704"/>
    <w:rsid w:val="005A10F1"/>
    <w:rsid w:val="005A1BB1"/>
    <w:rsid w:val="005A1FC4"/>
    <w:rsid w:val="005A244B"/>
    <w:rsid w:val="005A346F"/>
    <w:rsid w:val="005A3DEF"/>
    <w:rsid w:val="005A563F"/>
    <w:rsid w:val="005A5ABB"/>
    <w:rsid w:val="005A6358"/>
    <w:rsid w:val="005A673A"/>
    <w:rsid w:val="005A6A1B"/>
    <w:rsid w:val="005A6EFB"/>
    <w:rsid w:val="005A7219"/>
    <w:rsid w:val="005A7318"/>
    <w:rsid w:val="005A76EC"/>
    <w:rsid w:val="005A77C6"/>
    <w:rsid w:val="005B001A"/>
    <w:rsid w:val="005B0A76"/>
    <w:rsid w:val="005B1002"/>
    <w:rsid w:val="005B1878"/>
    <w:rsid w:val="005B1EBA"/>
    <w:rsid w:val="005B24CF"/>
    <w:rsid w:val="005B3589"/>
    <w:rsid w:val="005B3702"/>
    <w:rsid w:val="005B4D14"/>
    <w:rsid w:val="005B4DB7"/>
    <w:rsid w:val="005B5D56"/>
    <w:rsid w:val="005B63B5"/>
    <w:rsid w:val="005B7927"/>
    <w:rsid w:val="005B7DED"/>
    <w:rsid w:val="005C0C43"/>
    <w:rsid w:val="005C1219"/>
    <w:rsid w:val="005C1329"/>
    <w:rsid w:val="005C142F"/>
    <w:rsid w:val="005C1B6D"/>
    <w:rsid w:val="005C2E07"/>
    <w:rsid w:val="005C410A"/>
    <w:rsid w:val="005C444B"/>
    <w:rsid w:val="005C648F"/>
    <w:rsid w:val="005C6D42"/>
    <w:rsid w:val="005C7BAA"/>
    <w:rsid w:val="005D02D2"/>
    <w:rsid w:val="005D0A1D"/>
    <w:rsid w:val="005D1747"/>
    <w:rsid w:val="005D20DB"/>
    <w:rsid w:val="005D229E"/>
    <w:rsid w:val="005D23B5"/>
    <w:rsid w:val="005D307B"/>
    <w:rsid w:val="005D3297"/>
    <w:rsid w:val="005D568B"/>
    <w:rsid w:val="005D5F77"/>
    <w:rsid w:val="005D6145"/>
    <w:rsid w:val="005D647E"/>
    <w:rsid w:val="005D6723"/>
    <w:rsid w:val="005D7017"/>
    <w:rsid w:val="005D76C7"/>
    <w:rsid w:val="005D7750"/>
    <w:rsid w:val="005E0269"/>
    <w:rsid w:val="005E032E"/>
    <w:rsid w:val="005E093B"/>
    <w:rsid w:val="005E1B6D"/>
    <w:rsid w:val="005E1FDF"/>
    <w:rsid w:val="005E32D7"/>
    <w:rsid w:val="005E3957"/>
    <w:rsid w:val="005E592A"/>
    <w:rsid w:val="005E6D1D"/>
    <w:rsid w:val="005E747C"/>
    <w:rsid w:val="005E7A09"/>
    <w:rsid w:val="005E7C38"/>
    <w:rsid w:val="005E7E73"/>
    <w:rsid w:val="005F08EF"/>
    <w:rsid w:val="005F1927"/>
    <w:rsid w:val="005F231E"/>
    <w:rsid w:val="005F334E"/>
    <w:rsid w:val="005F41A2"/>
    <w:rsid w:val="005F447B"/>
    <w:rsid w:val="005F6001"/>
    <w:rsid w:val="005F63B9"/>
    <w:rsid w:val="005F6590"/>
    <w:rsid w:val="005F65CA"/>
    <w:rsid w:val="00600B00"/>
    <w:rsid w:val="00600D19"/>
    <w:rsid w:val="00600D7D"/>
    <w:rsid w:val="006025C7"/>
    <w:rsid w:val="00602C24"/>
    <w:rsid w:val="00602C6A"/>
    <w:rsid w:val="00602FC7"/>
    <w:rsid w:val="00603340"/>
    <w:rsid w:val="006039DF"/>
    <w:rsid w:val="0060410C"/>
    <w:rsid w:val="0060447F"/>
    <w:rsid w:val="00604AFC"/>
    <w:rsid w:val="00604D91"/>
    <w:rsid w:val="00605204"/>
    <w:rsid w:val="00605547"/>
    <w:rsid w:val="00605955"/>
    <w:rsid w:val="00605988"/>
    <w:rsid w:val="00605A18"/>
    <w:rsid w:val="00606229"/>
    <w:rsid w:val="00606532"/>
    <w:rsid w:val="0060679C"/>
    <w:rsid w:val="006074B4"/>
    <w:rsid w:val="00607578"/>
    <w:rsid w:val="00610CAE"/>
    <w:rsid w:val="00610FC7"/>
    <w:rsid w:val="006110A0"/>
    <w:rsid w:val="00611139"/>
    <w:rsid w:val="00612CD4"/>
    <w:rsid w:val="00612D4C"/>
    <w:rsid w:val="00613DFC"/>
    <w:rsid w:val="006143CC"/>
    <w:rsid w:val="00614645"/>
    <w:rsid w:val="006148E6"/>
    <w:rsid w:val="006149E1"/>
    <w:rsid w:val="00614E97"/>
    <w:rsid w:val="006162C0"/>
    <w:rsid w:val="00617B99"/>
    <w:rsid w:val="006202F3"/>
    <w:rsid w:val="00620B4A"/>
    <w:rsid w:val="00624066"/>
    <w:rsid w:val="00624B80"/>
    <w:rsid w:val="00624E94"/>
    <w:rsid w:val="00627003"/>
    <w:rsid w:val="00627215"/>
    <w:rsid w:val="006302AB"/>
    <w:rsid w:val="00631000"/>
    <w:rsid w:val="00632734"/>
    <w:rsid w:val="00633442"/>
    <w:rsid w:val="0063464B"/>
    <w:rsid w:val="00634AB1"/>
    <w:rsid w:val="00634D73"/>
    <w:rsid w:val="00634E7F"/>
    <w:rsid w:val="00635FFF"/>
    <w:rsid w:val="0063632D"/>
    <w:rsid w:val="006368E3"/>
    <w:rsid w:val="00636F8D"/>
    <w:rsid w:val="00637E27"/>
    <w:rsid w:val="00640334"/>
    <w:rsid w:val="00640BEE"/>
    <w:rsid w:val="0064110D"/>
    <w:rsid w:val="006411B9"/>
    <w:rsid w:val="006412C5"/>
    <w:rsid w:val="00641507"/>
    <w:rsid w:val="00641514"/>
    <w:rsid w:val="00641DF5"/>
    <w:rsid w:val="00642598"/>
    <w:rsid w:val="00643541"/>
    <w:rsid w:val="006435D8"/>
    <w:rsid w:val="0064376A"/>
    <w:rsid w:val="0064384D"/>
    <w:rsid w:val="00643D5B"/>
    <w:rsid w:val="00644017"/>
    <w:rsid w:val="00644525"/>
    <w:rsid w:val="00644DF3"/>
    <w:rsid w:val="00644EBF"/>
    <w:rsid w:val="006453B8"/>
    <w:rsid w:val="006458D4"/>
    <w:rsid w:val="00646723"/>
    <w:rsid w:val="00646E42"/>
    <w:rsid w:val="006473C4"/>
    <w:rsid w:val="00647C0D"/>
    <w:rsid w:val="006504CC"/>
    <w:rsid w:val="00650B96"/>
    <w:rsid w:val="00650EF8"/>
    <w:rsid w:val="0065248E"/>
    <w:rsid w:val="00652676"/>
    <w:rsid w:val="00652EC7"/>
    <w:rsid w:val="006535F6"/>
    <w:rsid w:val="00653C81"/>
    <w:rsid w:val="00653DDB"/>
    <w:rsid w:val="0065419C"/>
    <w:rsid w:val="0065459C"/>
    <w:rsid w:val="00654DB6"/>
    <w:rsid w:val="00655840"/>
    <w:rsid w:val="00655C05"/>
    <w:rsid w:val="00655D78"/>
    <w:rsid w:val="00656151"/>
    <w:rsid w:val="00656253"/>
    <w:rsid w:val="00656255"/>
    <w:rsid w:val="00657196"/>
    <w:rsid w:val="006575EA"/>
    <w:rsid w:val="00660457"/>
    <w:rsid w:val="00661E5E"/>
    <w:rsid w:val="00661F54"/>
    <w:rsid w:val="00662606"/>
    <w:rsid w:val="00662815"/>
    <w:rsid w:val="00662935"/>
    <w:rsid w:val="006631F9"/>
    <w:rsid w:val="00663E78"/>
    <w:rsid w:val="00664AAC"/>
    <w:rsid w:val="00664E86"/>
    <w:rsid w:val="00665138"/>
    <w:rsid w:val="006658DE"/>
    <w:rsid w:val="00665ED0"/>
    <w:rsid w:val="006663CE"/>
    <w:rsid w:val="00666585"/>
    <w:rsid w:val="0066721D"/>
    <w:rsid w:val="0066727A"/>
    <w:rsid w:val="006679E3"/>
    <w:rsid w:val="00667A72"/>
    <w:rsid w:val="00670397"/>
    <w:rsid w:val="0067042B"/>
    <w:rsid w:val="0067181B"/>
    <w:rsid w:val="00671A12"/>
    <w:rsid w:val="006733D3"/>
    <w:rsid w:val="00674512"/>
    <w:rsid w:val="006747FD"/>
    <w:rsid w:val="006749F6"/>
    <w:rsid w:val="006753A4"/>
    <w:rsid w:val="0067595F"/>
    <w:rsid w:val="00675B3E"/>
    <w:rsid w:val="00676D5B"/>
    <w:rsid w:val="00677301"/>
    <w:rsid w:val="0068019E"/>
    <w:rsid w:val="00680A73"/>
    <w:rsid w:val="00680BFB"/>
    <w:rsid w:val="006818ED"/>
    <w:rsid w:val="0068272F"/>
    <w:rsid w:val="00683004"/>
    <w:rsid w:val="0068339D"/>
    <w:rsid w:val="0068341E"/>
    <w:rsid w:val="006839EB"/>
    <w:rsid w:val="0068434E"/>
    <w:rsid w:val="00685FC1"/>
    <w:rsid w:val="006861CA"/>
    <w:rsid w:val="00686B05"/>
    <w:rsid w:val="00686BDD"/>
    <w:rsid w:val="00686C7D"/>
    <w:rsid w:val="00686E55"/>
    <w:rsid w:val="006902A8"/>
    <w:rsid w:val="00690D9C"/>
    <w:rsid w:val="00690EE7"/>
    <w:rsid w:val="00691141"/>
    <w:rsid w:val="006915F8"/>
    <w:rsid w:val="00691E72"/>
    <w:rsid w:val="00692413"/>
    <w:rsid w:val="00692436"/>
    <w:rsid w:val="0069355E"/>
    <w:rsid w:val="0069380B"/>
    <w:rsid w:val="00693916"/>
    <w:rsid w:val="00693B53"/>
    <w:rsid w:val="006952D2"/>
    <w:rsid w:val="00695C52"/>
    <w:rsid w:val="00695FB8"/>
    <w:rsid w:val="00696722"/>
    <w:rsid w:val="006969C9"/>
    <w:rsid w:val="00696CBF"/>
    <w:rsid w:val="00697742"/>
    <w:rsid w:val="00697EAB"/>
    <w:rsid w:val="006A0028"/>
    <w:rsid w:val="006A1292"/>
    <w:rsid w:val="006A149C"/>
    <w:rsid w:val="006A2119"/>
    <w:rsid w:val="006A2381"/>
    <w:rsid w:val="006A2618"/>
    <w:rsid w:val="006A2C51"/>
    <w:rsid w:val="006A30FE"/>
    <w:rsid w:val="006A3789"/>
    <w:rsid w:val="006A38A8"/>
    <w:rsid w:val="006A3B55"/>
    <w:rsid w:val="006A3EE6"/>
    <w:rsid w:val="006A5BF1"/>
    <w:rsid w:val="006A67F2"/>
    <w:rsid w:val="006A7692"/>
    <w:rsid w:val="006A7870"/>
    <w:rsid w:val="006A7D8D"/>
    <w:rsid w:val="006B0112"/>
    <w:rsid w:val="006B0751"/>
    <w:rsid w:val="006B0815"/>
    <w:rsid w:val="006B1E95"/>
    <w:rsid w:val="006B28EC"/>
    <w:rsid w:val="006B2F19"/>
    <w:rsid w:val="006B4540"/>
    <w:rsid w:val="006B4634"/>
    <w:rsid w:val="006B4A65"/>
    <w:rsid w:val="006B566E"/>
    <w:rsid w:val="006B63BB"/>
    <w:rsid w:val="006C0CF1"/>
    <w:rsid w:val="006C1A4B"/>
    <w:rsid w:val="006C1DE6"/>
    <w:rsid w:val="006C25EB"/>
    <w:rsid w:val="006C28F6"/>
    <w:rsid w:val="006C33A9"/>
    <w:rsid w:val="006C39C7"/>
    <w:rsid w:val="006C3A2A"/>
    <w:rsid w:val="006C45E7"/>
    <w:rsid w:val="006C4704"/>
    <w:rsid w:val="006C588F"/>
    <w:rsid w:val="006C6A44"/>
    <w:rsid w:val="006C6F7E"/>
    <w:rsid w:val="006C6FFC"/>
    <w:rsid w:val="006C72FB"/>
    <w:rsid w:val="006C792E"/>
    <w:rsid w:val="006C7966"/>
    <w:rsid w:val="006C7EDC"/>
    <w:rsid w:val="006D1A2A"/>
    <w:rsid w:val="006D2186"/>
    <w:rsid w:val="006D2227"/>
    <w:rsid w:val="006D22D6"/>
    <w:rsid w:val="006D2C5F"/>
    <w:rsid w:val="006D3384"/>
    <w:rsid w:val="006D3B5F"/>
    <w:rsid w:val="006D3C4F"/>
    <w:rsid w:val="006D439B"/>
    <w:rsid w:val="006D5A91"/>
    <w:rsid w:val="006D5E40"/>
    <w:rsid w:val="006D65D1"/>
    <w:rsid w:val="006D72F2"/>
    <w:rsid w:val="006E1283"/>
    <w:rsid w:val="006E1334"/>
    <w:rsid w:val="006E21C0"/>
    <w:rsid w:val="006E232A"/>
    <w:rsid w:val="006E3CFA"/>
    <w:rsid w:val="006E44DC"/>
    <w:rsid w:val="006E57C5"/>
    <w:rsid w:val="006E6294"/>
    <w:rsid w:val="006E72D6"/>
    <w:rsid w:val="006E73D0"/>
    <w:rsid w:val="006E79FF"/>
    <w:rsid w:val="006E7A3E"/>
    <w:rsid w:val="006E7D77"/>
    <w:rsid w:val="006E7F90"/>
    <w:rsid w:val="006F0299"/>
    <w:rsid w:val="006F033A"/>
    <w:rsid w:val="006F079D"/>
    <w:rsid w:val="006F196E"/>
    <w:rsid w:val="006F2485"/>
    <w:rsid w:val="006F2764"/>
    <w:rsid w:val="006F29AC"/>
    <w:rsid w:val="006F39D1"/>
    <w:rsid w:val="006F3C97"/>
    <w:rsid w:val="006F54CE"/>
    <w:rsid w:val="006F5623"/>
    <w:rsid w:val="006F61C4"/>
    <w:rsid w:val="006F62B6"/>
    <w:rsid w:val="006F6A13"/>
    <w:rsid w:val="006F74F7"/>
    <w:rsid w:val="006F7E26"/>
    <w:rsid w:val="006F7F96"/>
    <w:rsid w:val="0070057F"/>
    <w:rsid w:val="00700927"/>
    <w:rsid w:val="00701F1C"/>
    <w:rsid w:val="007020D6"/>
    <w:rsid w:val="00702AC4"/>
    <w:rsid w:val="00703198"/>
    <w:rsid w:val="007033BE"/>
    <w:rsid w:val="00703817"/>
    <w:rsid w:val="007039B0"/>
    <w:rsid w:val="00703F9A"/>
    <w:rsid w:val="007041B6"/>
    <w:rsid w:val="00705979"/>
    <w:rsid w:val="00705BA5"/>
    <w:rsid w:val="00706594"/>
    <w:rsid w:val="007066E3"/>
    <w:rsid w:val="007069C0"/>
    <w:rsid w:val="007069D8"/>
    <w:rsid w:val="00706F7F"/>
    <w:rsid w:val="00710947"/>
    <w:rsid w:val="00710B91"/>
    <w:rsid w:val="007112C3"/>
    <w:rsid w:val="007122A3"/>
    <w:rsid w:val="00712A49"/>
    <w:rsid w:val="007135F7"/>
    <w:rsid w:val="00713A1F"/>
    <w:rsid w:val="00713C1C"/>
    <w:rsid w:val="00713F63"/>
    <w:rsid w:val="00713FF1"/>
    <w:rsid w:val="00714352"/>
    <w:rsid w:val="00715382"/>
    <w:rsid w:val="00715AB2"/>
    <w:rsid w:val="00717A9D"/>
    <w:rsid w:val="00720B4C"/>
    <w:rsid w:val="00720CF8"/>
    <w:rsid w:val="0072145D"/>
    <w:rsid w:val="00721661"/>
    <w:rsid w:val="00721FE1"/>
    <w:rsid w:val="00722E5A"/>
    <w:rsid w:val="00723693"/>
    <w:rsid w:val="00723EFB"/>
    <w:rsid w:val="00723FB3"/>
    <w:rsid w:val="007243D3"/>
    <w:rsid w:val="00726D8F"/>
    <w:rsid w:val="00727640"/>
    <w:rsid w:val="007278B8"/>
    <w:rsid w:val="00727F91"/>
    <w:rsid w:val="00730DC0"/>
    <w:rsid w:val="00730FA4"/>
    <w:rsid w:val="007311AB"/>
    <w:rsid w:val="007320CA"/>
    <w:rsid w:val="00732BCF"/>
    <w:rsid w:val="007330A6"/>
    <w:rsid w:val="00733E4E"/>
    <w:rsid w:val="00733E7F"/>
    <w:rsid w:val="007340AB"/>
    <w:rsid w:val="007341C3"/>
    <w:rsid w:val="00735DB0"/>
    <w:rsid w:val="0073605A"/>
    <w:rsid w:val="0073629E"/>
    <w:rsid w:val="00736B3A"/>
    <w:rsid w:val="00736EE5"/>
    <w:rsid w:val="00737582"/>
    <w:rsid w:val="007375DF"/>
    <w:rsid w:val="007377C2"/>
    <w:rsid w:val="007402E8"/>
    <w:rsid w:val="00740B2C"/>
    <w:rsid w:val="00740D46"/>
    <w:rsid w:val="0074108D"/>
    <w:rsid w:val="007416EF"/>
    <w:rsid w:val="00741CDB"/>
    <w:rsid w:val="0074238E"/>
    <w:rsid w:val="0074261E"/>
    <w:rsid w:val="007428FF"/>
    <w:rsid w:val="0074352D"/>
    <w:rsid w:val="00744B10"/>
    <w:rsid w:val="00744BC5"/>
    <w:rsid w:val="00745083"/>
    <w:rsid w:val="0074530C"/>
    <w:rsid w:val="00745C88"/>
    <w:rsid w:val="007470B6"/>
    <w:rsid w:val="00747F03"/>
    <w:rsid w:val="00747F24"/>
    <w:rsid w:val="00750E58"/>
    <w:rsid w:val="007515DF"/>
    <w:rsid w:val="007517E0"/>
    <w:rsid w:val="00751E0C"/>
    <w:rsid w:val="0075268C"/>
    <w:rsid w:val="00754F56"/>
    <w:rsid w:val="00755FBA"/>
    <w:rsid w:val="00756C35"/>
    <w:rsid w:val="0075769B"/>
    <w:rsid w:val="00760784"/>
    <w:rsid w:val="00760A19"/>
    <w:rsid w:val="00760C0C"/>
    <w:rsid w:val="00761392"/>
    <w:rsid w:val="007613D3"/>
    <w:rsid w:val="00761968"/>
    <w:rsid w:val="00761F19"/>
    <w:rsid w:val="0076202D"/>
    <w:rsid w:val="0076244F"/>
    <w:rsid w:val="00763908"/>
    <w:rsid w:val="00763C24"/>
    <w:rsid w:val="00764F9B"/>
    <w:rsid w:val="00767978"/>
    <w:rsid w:val="00771074"/>
    <w:rsid w:val="0077147C"/>
    <w:rsid w:val="007720BB"/>
    <w:rsid w:val="00772135"/>
    <w:rsid w:val="007729CE"/>
    <w:rsid w:val="00772BAB"/>
    <w:rsid w:val="0077316C"/>
    <w:rsid w:val="007743C8"/>
    <w:rsid w:val="00775F43"/>
    <w:rsid w:val="00776200"/>
    <w:rsid w:val="0077627C"/>
    <w:rsid w:val="007766CD"/>
    <w:rsid w:val="00776BCC"/>
    <w:rsid w:val="00777E8D"/>
    <w:rsid w:val="00780D5A"/>
    <w:rsid w:val="007813A5"/>
    <w:rsid w:val="0078158F"/>
    <w:rsid w:val="007819C9"/>
    <w:rsid w:val="00781DB7"/>
    <w:rsid w:val="00782262"/>
    <w:rsid w:val="00782B43"/>
    <w:rsid w:val="00783355"/>
    <w:rsid w:val="00783FC3"/>
    <w:rsid w:val="00784025"/>
    <w:rsid w:val="007840D9"/>
    <w:rsid w:val="007841FE"/>
    <w:rsid w:val="0078472D"/>
    <w:rsid w:val="00784AC5"/>
    <w:rsid w:val="00784EB4"/>
    <w:rsid w:val="00785C70"/>
    <w:rsid w:val="007861AB"/>
    <w:rsid w:val="007867AD"/>
    <w:rsid w:val="007868CC"/>
    <w:rsid w:val="00787463"/>
    <w:rsid w:val="007904B1"/>
    <w:rsid w:val="00791C6A"/>
    <w:rsid w:val="00792AAE"/>
    <w:rsid w:val="00792E75"/>
    <w:rsid w:val="007931B9"/>
    <w:rsid w:val="007942B9"/>
    <w:rsid w:val="00794409"/>
    <w:rsid w:val="007945BA"/>
    <w:rsid w:val="00794DCF"/>
    <w:rsid w:val="00794F5F"/>
    <w:rsid w:val="007952FF"/>
    <w:rsid w:val="00795748"/>
    <w:rsid w:val="007959E6"/>
    <w:rsid w:val="00795E33"/>
    <w:rsid w:val="00796747"/>
    <w:rsid w:val="007A00C7"/>
    <w:rsid w:val="007A0184"/>
    <w:rsid w:val="007A04C7"/>
    <w:rsid w:val="007A06FF"/>
    <w:rsid w:val="007A075D"/>
    <w:rsid w:val="007A1038"/>
    <w:rsid w:val="007A113C"/>
    <w:rsid w:val="007A12EB"/>
    <w:rsid w:val="007A1FE8"/>
    <w:rsid w:val="007A2187"/>
    <w:rsid w:val="007A21EB"/>
    <w:rsid w:val="007A24E6"/>
    <w:rsid w:val="007A2604"/>
    <w:rsid w:val="007A27D8"/>
    <w:rsid w:val="007A2D06"/>
    <w:rsid w:val="007A35B4"/>
    <w:rsid w:val="007A4A25"/>
    <w:rsid w:val="007A4EE8"/>
    <w:rsid w:val="007A5676"/>
    <w:rsid w:val="007A5BB0"/>
    <w:rsid w:val="007A5F5D"/>
    <w:rsid w:val="007A5FA7"/>
    <w:rsid w:val="007A60E1"/>
    <w:rsid w:val="007A75A0"/>
    <w:rsid w:val="007A7F98"/>
    <w:rsid w:val="007B0555"/>
    <w:rsid w:val="007B09F7"/>
    <w:rsid w:val="007B0F2F"/>
    <w:rsid w:val="007B0F56"/>
    <w:rsid w:val="007B145C"/>
    <w:rsid w:val="007B224F"/>
    <w:rsid w:val="007B4572"/>
    <w:rsid w:val="007B5049"/>
    <w:rsid w:val="007B50B6"/>
    <w:rsid w:val="007B565A"/>
    <w:rsid w:val="007B5CA3"/>
    <w:rsid w:val="007B6157"/>
    <w:rsid w:val="007B6525"/>
    <w:rsid w:val="007B6845"/>
    <w:rsid w:val="007B780A"/>
    <w:rsid w:val="007C1C3A"/>
    <w:rsid w:val="007C1EBF"/>
    <w:rsid w:val="007C278F"/>
    <w:rsid w:val="007C2FB0"/>
    <w:rsid w:val="007C3741"/>
    <w:rsid w:val="007C3879"/>
    <w:rsid w:val="007C4107"/>
    <w:rsid w:val="007C44F5"/>
    <w:rsid w:val="007C4C3F"/>
    <w:rsid w:val="007C4D46"/>
    <w:rsid w:val="007C5544"/>
    <w:rsid w:val="007C60F9"/>
    <w:rsid w:val="007C6548"/>
    <w:rsid w:val="007C71BF"/>
    <w:rsid w:val="007C74B5"/>
    <w:rsid w:val="007C74D0"/>
    <w:rsid w:val="007D0614"/>
    <w:rsid w:val="007D0A84"/>
    <w:rsid w:val="007D0E26"/>
    <w:rsid w:val="007D1234"/>
    <w:rsid w:val="007D22C7"/>
    <w:rsid w:val="007D33BC"/>
    <w:rsid w:val="007D3736"/>
    <w:rsid w:val="007D39DD"/>
    <w:rsid w:val="007D3CF6"/>
    <w:rsid w:val="007D533C"/>
    <w:rsid w:val="007D557F"/>
    <w:rsid w:val="007D5FD8"/>
    <w:rsid w:val="007D6217"/>
    <w:rsid w:val="007D6E50"/>
    <w:rsid w:val="007E080D"/>
    <w:rsid w:val="007E0F06"/>
    <w:rsid w:val="007E1745"/>
    <w:rsid w:val="007E1A50"/>
    <w:rsid w:val="007E235D"/>
    <w:rsid w:val="007E3464"/>
    <w:rsid w:val="007E34E4"/>
    <w:rsid w:val="007E59D3"/>
    <w:rsid w:val="007E5CD1"/>
    <w:rsid w:val="007E5D54"/>
    <w:rsid w:val="007E5FBB"/>
    <w:rsid w:val="007E6235"/>
    <w:rsid w:val="007E708A"/>
    <w:rsid w:val="007F0499"/>
    <w:rsid w:val="007F0681"/>
    <w:rsid w:val="007F2576"/>
    <w:rsid w:val="007F2D35"/>
    <w:rsid w:val="007F39F6"/>
    <w:rsid w:val="007F4216"/>
    <w:rsid w:val="007F46BA"/>
    <w:rsid w:val="007F4A5B"/>
    <w:rsid w:val="007F4EF0"/>
    <w:rsid w:val="007F5374"/>
    <w:rsid w:val="007F5BA8"/>
    <w:rsid w:val="007F68C0"/>
    <w:rsid w:val="007F7A30"/>
    <w:rsid w:val="007F7B32"/>
    <w:rsid w:val="007F7FEB"/>
    <w:rsid w:val="00800186"/>
    <w:rsid w:val="00800A2C"/>
    <w:rsid w:val="00801236"/>
    <w:rsid w:val="008013EA"/>
    <w:rsid w:val="00801C7D"/>
    <w:rsid w:val="008028ED"/>
    <w:rsid w:val="008034BD"/>
    <w:rsid w:val="00803A38"/>
    <w:rsid w:val="00804539"/>
    <w:rsid w:val="00804CE3"/>
    <w:rsid w:val="00804FC7"/>
    <w:rsid w:val="0080515F"/>
    <w:rsid w:val="0080630A"/>
    <w:rsid w:val="008067D5"/>
    <w:rsid w:val="008102A2"/>
    <w:rsid w:val="00810965"/>
    <w:rsid w:val="00812915"/>
    <w:rsid w:val="0081298C"/>
    <w:rsid w:val="008134BD"/>
    <w:rsid w:val="008140A0"/>
    <w:rsid w:val="00814B53"/>
    <w:rsid w:val="00815294"/>
    <w:rsid w:val="00816193"/>
    <w:rsid w:val="00816E14"/>
    <w:rsid w:val="00817266"/>
    <w:rsid w:val="008172C5"/>
    <w:rsid w:val="00817A7F"/>
    <w:rsid w:val="0082187C"/>
    <w:rsid w:val="00823047"/>
    <w:rsid w:val="008230BF"/>
    <w:rsid w:val="00823EF7"/>
    <w:rsid w:val="00824AA5"/>
    <w:rsid w:val="00824E98"/>
    <w:rsid w:val="00825C79"/>
    <w:rsid w:val="00826310"/>
    <w:rsid w:val="0082691F"/>
    <w:rsid w:val="00826989"/>
    <w:rsid w:val="008279B7"/>
    <w:rsid w:val="00827A78"/>
    <w:rsid w:val="00827FC0"/>
    <w:rsid w:val="008301DF"/>
    <w:rsid w:val="00831024"/>
    <w:rsid w:val="00831ECF"/>
    <w:rsid w:val="008324DE"/>
    <w:rsid w:val="00832708"/>
    <w:rsid w:val="0083296B"/>
    <w:rsid w:val="00832B49"/>
    <w:rsid w:val="00833123"/>
    <w:rsid w:val="00833995"/>
    <w:rsid w:val="008342EE"/>
    <w:rsid w:val="00834700"/>
    <w:rsid w:val="00834838"/>
    <w:rsid w:val="008350B7"/>
    <w:rsid w:val="00835759"/>
    <w:rsid w:val="008358E1"/>
    <w:rsid w:val="0083660B"/>
    <w:rsid w:val="00836C5A"/>
    <w:rsid w:val="00836D33"/>
    <w:rsid w:val="0084054D"/>
    <w:rsid w:val="00840DEE"/>
    <w:rsid w:val="00841733"/>
    <w:rsid w:val="00841913"/>
    <w:rsid w:val="00841B80"/>
    <w:rsid w:val="0084278C"/>
    <w:rsid w:val="008428A7"/>
    <w:rsid w:val="00842EDA"/>
    <w:rsid w:val="008446D5"/>
    <w:rsid w:val="008446DD"/>
    <w:rsid w:val="00844E0E"/>
    <w:rsid w:val="00846141"/>
    <w:rsid w:val="008462DD"/>
    <w:rsid w:val="00847A50"/>
    <w:rsid w:val="0085124D"/>
    <w:rsid w:val="00851534"/>
    <w:rsid w:val="00851FBF"/>
    <w:rsid w:val="00852456"/>
    <w:rsid w:val="008527F0"/>
    <w:rsid w:val="00852915"/>
    <w:rsid w:val="008542F4"/>
    <w:rsid w:val="00854AEA"/>
    <w:rsid w:val="00854D43"/>
    <w:rsid w:val="00855633"/>
    <w:rsid w:val="0085597A"/>
    <w:rsid w:val="00855A40"/>
    <w:rsid w:val="00856564"/>
    <w:rsid w:val="008565A3"/>
    <w:rsid w:val="00856AC1"/>
    <w:rsid w:val="0085758D"/>
    <w:rsid w:val="0085780E"/>
    <w:rsid w:val="0085784A"/>
    <w:rsid w:val="00857902"/>
    <w:rsid w:val="00861B78"/>
    <w:rsid w:val="00861F3A"/>
    <w:rsid w:val="00862339"/>
    <w:rsid w:val="00862448"/>
    <w:rsid w:val="00863A9A"/>
    <w:rsid w:val="00864C67"/>
    <w:rsid w:val="00865B4D"/>
    <w:rsid w:val="008669B0"/>
    <w:rsid w:val="00866DB4"/>
    <w:rsid w:val="00867365"/>
    <w:rsid w:val="008676C9"/>
    <w:rsid w:val="0086790C"/>
    <w:rsid w:val="0087007E"/>
    <w:rsid w:val="00870452"/>
    <w:rsid w:val="00870BBC"/>
    <w:rsid w:val="00870F7A"/>
    <w:rsid w:val="008727F6"/>
    <w:rsid w:val="00872A29"/>
    <w:rsid w:val="00872B02"/>
    <w:rsid w:val="008736D5"/>
    <w:rsid w:val="00873A96"/>
    <w:rsid w:val="00874D6A"/>
    <w:rsid w:val="00875351"/>
    <w:rsid w:val="00875775"/>
    <w:rsid w:val="00875863"/>
    <w:rsid w:val="00875951"/>
    <w:rsid w:val="008759A0"/>
    <w:rsid w:val="00875CC1"/>
    <w:rsid w:val="00876591"/>
    <w:rsid w:val="00876EC2"/>
    <w:rsid w:val="00876EF3"/>
    <w:rsid w:val="0087752E"/>
    <w:rsid w:val="00877DC6"/>
    <w:rsid w:val="0088067A"/>
    <w:rsid w:val="008811D8"/>
    <w:rsid w:val="00881740"/>
    <w:rsid w:val="0088284C"/>
    <w:rsid w:val="00882CB6"/>
    <w:rsid w:val="00882E10"/>
    <w:rsid w:val="00882FB4"/>
    <w:rsid w:val="00884C40"/>
    <w:rsid w:val="0088532A"/>
    <w:rsid w:val="0088556E"/>
    <w:rsid w:val="00885715"/>
    <w:rsid w:val="00885744"/>
    <w:rsid w:val="008859DF"/>
    <w:rsid w:val="00885A61"/>
    <w:rsid w:val="008861F4"/>
    <w:rsid w:val="00886A7C"/>
    <w:rsid w:val="008870C0"/>
    <w:rsid w:val="008879F2"/>
    <w:rsid w:val="00887C7B"/>
    <w:rsid w:val="00887D3E"/>
    <w:rsid w:val="0089063A"/>
    <w:rsid w:val="008910ED"/>
    <w:rsid w:val="008913BA"/>
    <w:rsid w:val="008917E7"/>
    <w:rsid w:val="00892974"/>
    <w:rsid w:val="00892B5D"/>
    <w:rsid w:val="00892B80"/>
    <w:rsid w:val="00892C9C"/>
    <w:rsid w:val="00892DEF"/>
    <w:rsid w:val="00893203"/>
    <w:rsid w:val="00893701"/>
    <w:rsid w:val="00894A65"/>
    <w:rsid w:val="00895420"/>
    <w:rsid w:val="00895F9F"/>
    <w:rsid w:val="00896044"/>
    <w:rsid w:val="008965C4"/>
    <w:rsid w:val="00896C22"/>
    <w:rsid w:val="00897098"/>
    <w:rsid w:val="0089752C"/>
    <w:rsid w:val="0089777B"/>
    <w:rsid w:val="008A0AB8"/>
    <w:rsid w:val="008A0FDF"/>
    <w:rsid w:val="008A13D3"/>
    <w:rsid w:val="008A1429"/>
    <w:rsid w:val="008A1F5E"/>
    <w:rsid w:val="008A2793"/>
    <w:rsid w:val="008A27F7"/>
    <w:rsid w:val="008A3889"/>
    <w:rsid w:val="008A41ED"/>
    <w:rsid w:val="008A43AA"/>
    <w:rsid w:val="008A4AFA"/>
    <w:rsid w:val="008A519A"/>
    <w:rsid w:val="008A6378"/>
    <w:rsid w:val="008A6F34"/>
    <w:rsid w:val="008A79FE"/>
    <w:rsid w:val="008B007F"/>
    <w:rsid w:val="008B0DFC"/>
    <w:rsid w:val="008B0EFB"/>
    <w:rsid w:val="008B13C7"/>
    <w:rsid w:val="008B13E5"/>
    <w:rsid w:val="008B14BB"/>
    <w:rsid w:val="008B16A3"/>
    <w:rsid w:val="008B23CD"/>
    <w:rsid w:val="008B2D97"/>
    <w:rsid w:val="008B3700"/>
    <w:rsid w:val="008B3D45"/>
    <w:rsid w:val="008B59A7"/>
    <w:rsid w:val="008B6063"/>
    <w:rsid w:val="008B62C9"/>
    <w:rsid w:val="008B7570"/>
    <w:rsid w:val="008B770B"/>
    <w:rsid w:val="008C0658"/>
    <w:rsid w:val="008C09D6"/>
    <w:rsid w:val="008C1126"/>
    <w:rsid w:val="008C15BF"/>
    <w:rsid w:val="008C181C"/>
    <w:rsid w:val="008C1B76"/>
    <w:rsid w:val="008C2C3A"/>
    <w:rsid w:val="008C2CB8"/>
    <w:rsid w:val="008C407D"/>
    <w:rsid w:val="008C470B"/>
    <w:rsid w:val="008C4E22"/>
    <w:rsid w:val="008C4F0A"/>
    <w:rsid w:val="008C5823"/>
    <w:rsid w:val="008C5B69"/>
    <w:rsid w:val="008C657A"/>
    <w:rsid w:val="008C696F"/>
    <w:rsid w:val="008C72BE"/>
    <w:rsid w:val="008C7A16"/>
    <w:rsid w:val="008D0514"/>
    <w:rsid w:val="008D101C"/>
    <w:rsid w:val="008D1551"/>
    <w:rsid w:val="008D1595"/>
    <w:rsid w:val="008D2148"/>
    <w:rsid w:val="008D2B26"/>
    <w:rsid w:val="008D39C8"/>
    <w:rsid w:val="008D3B12"/>
    <w:rsid w:val="008D40E0"/>
    <w:rsid w:val="008D4C9D"/>
    <w:rsid w:val="008D5A61"/>
    <w:rsid w:val="008D5A71"/>
    <w:rsid w:val="008D5CEB"/>
    <w:rsid w:val="008D788D"/>
    <w:rsid w:val="008D7DD4"/>
    <w:rsid w:val="008E0B55"/>
    <w:rsid w:val="008E2248"/>
    <w:rsid w:val="008E3D84"/>
    <w:rsid w:val="008E47CA"/>
    <w:rsid w:val="008E4EFD"/>
    <w:rsid w:val="008E6B4E"/>
    <w:rsid w:val="008E7D16"/>
    <w:rsid w:val="008E7E6E"/>
    <w:rsid w:val="008F01CC"/>
    <w:rsid w:val="008F2E92"/>
    <w:rsid w:val="008F44B2"/>
    <w:rsid w:val="008F4896"/>
    <w:rsid w:val="008F4BCD"/>
    <w:rsid w:val="008F4DD1"/>
    <w:rsid w:val="008F63C1"/>
    <w:rsid w:val="009001A9"/>
    <w:rsid w:val="009004B9"/>
    <w:rsid w:val="00900AB8"/>
    <w:rsid w:val="00900E7E"/>
    <w:rsid w:val="0090142F"/>
    <w:rsid w:val="009015E4"/>
    <w:rsid w:val="00901D5A"/>
    <w:rsid w:val="00902700"/>
    <w:rsid w:val="00902FEA"/>
    <w:rsid w:val="0090347B"/>
    <w:rsid w:val="0090470D"/>
    <w:rsid w:val="009047D8"/>
    <w:rsid w:val="00904DDA"/>
    <w:rsid w:val="00904FDC"/>
    <w:rsid w:val="00905395"/>
    <w:rsid w:val="00905412"/>
    <w:rsid w:val="00905B5D"/>
    <w:rsid w:val="009066B4"/>
    <w:rsid w:val="00906DA7"/>
    <w:rsid w:val="00907AEB"/>
    <w:rsid w:val="0091014A"/>
    <w:rsid w:val="00910236"/>
    <w:rsid w:val="0091051C"/>
    <w:rsid w:val="00911D05"/>
    <w:rsid w:val="00912F4F"/>
    <w:rsid w:val="00914770"/>
    <w:rsid w:val="00915631"/>
    <w:rsid w:val="00915E80"/>
    <w:rsid w:val="009165D7"/>
    <w:rsid w:val="00917328"/>
    <w:rsid w:val="00917B80"/>
    <w:rsid w:val="009210C1"/>
    <w:rsid w:val="009212DD"/>
    <w:rsid w:val="0092140C"/>
    <w:rsid w:val="00921760"/>
    <w:rsid w:val="00921BF0"/>
    <w:rsid w:val="00923344"/>
    <w:rsid w:val="00923A30"/>
    <w:rsid w:val="00924A0D"/>
    <w:rsid w:val="00924B6A"/>
    <w:rsid w:val="00925924"/>
    <w:rsid w:val="00925A3D"/>
    <w:rsid w:val="009264EE"/>
    <w:rsid w:val="00927500"/>
    <w:rsid w:val="009311B9"/>
    <w:rsid w:val="0093188D"/>
    <w:rsid w:val="009324F8"/>
    <w:rsid w:val="009326B4"/>
    <w:rsid w:val="00932E82"/>
    <w:rsid w:val="00934684"/>
    <w:rsid w:val="0093514A"/>
    <w:rsid w:val="00935B85"/>
    <w:rsid w:val="009366BE"/>
    <w:rsid w:val="00936AB4"/>
    <w:rsid w:val="00936DCF"/>
    <w:rsid w:val="009402E9"/>
    <w:rsid w:val="0094061F"/>
    <w:rsid w:val="00940726"/>
    <w:rsid w:val="00940CD4"/>
    <w:rsid w:val="0094147D"/>
    <w:rsid w:val="009414A9"/>
    <w:rsid w:val="0094205A"/>
    <w:rsid w:val="009420EA"/>
    <w:rsid w:val="00943139"/>
    <w:rsid w:val="00943534"/>
    <w:rsid w:val="00943D5E"/>
    <w:rsid w:val="00943E8B"/>
    <w:rsid w:val="00944894"/>
    <w:rsid w:val="009463CF"/>
    <w:rsid w:val="00946608"/>
    <w:rsid w:val="0094694B"/>
    <w:rsid w:val="00946ECB"/>
    <w:rsid w:val="00947A99"/>
    <w:rsid w:val="00947F42"/>
    <w:rsid w:val="00950303"/>
    <w:rsid w:val="009511CD"/>
    <w:rsid w:val="009518C6"/>
    <w:rsid w:val="00951929"/>
    <w:rsid w:val="00952B01"/>
    <w:rsid w:val="009534C2"/>
    <w:rsid w:val="00953658"/>
    <w:rsid w:val="009539EE"/>
    <w:rsid w:val="00953C1C"/>
    <w:rsid w:val="0095455D"/>
    <w:rsid w:val="0095466E"/>
    <w:rsid w:val="00955188"/>
    <w:rsid w:val="0095571D"/>
    <w:rsid w:val="00955E7C"/>
    <w:rsid w:val="00955F01"/>
    <w:rsid w:val="0095654C"/>
    <w:rsid w:val="00956E03"/>
    <w:rsid w:val="00960E43"/>
    <w:rsid w:val="00961155"/>
    <w:rsid w:val="0096153D"/>
    <w:rsid w:val="00961D85"/>
    <w:rsid w:val="00962DC0"/>
    <w:rsid w:val="00962E75"/>
    <w:rsid w:val="00962FF0"/>
    <w:rsid w:val="0096495F"/>
    <w:rsid w:val="00964CDF"/>
    <w:rsid w:val="009655FC"/>
    <w:rsid w:val="00965CF1"/>
    <w:rsid w:val="00966D13"/>
    <w:rsid w:val="00967A15"/>
    <w:rsid w:val="00967FCB"/>
    <w:rsid w:val="00970CCE"/>
    <w:rsid w:val="00970D0D"/>
    <w:rsid w:val="009720BF"/>
    <w:rsid w:val="0097284A"/>
    <w:rsid w:val="00972EFC"/>
    <w:rsid w:val="00974DDC"/>
    <w:rsid w:val="00975478"/>
    <w:rsid w:val="00975D29"/>
    <w:rsid w:val="00976AC6"/>
    <w:rsid w:val="00976CDA"/>
    <w:rsid w:val="0097771F"/>
    <w:rsid w:val="00977F4F"/>
    <w:rsid w:val="0098051E"/>
    <w:rsid w:val="00980D1E"/>
    <w:rsid w:val="00981606"/>
    <w:rsid w:val="00981E53"/>
    <w:rsid w:val="0098242F"/>
    <w:rsid w:val="0098243D"/>
    <w:rsid w:val="00982577"/>
    <w:rsid w:val="00982D89"/>
    <w:rsid w:val="00982F4A"/>
    <w:rsid w:val="00983477"/>
    <w:rsid w:val="00983601"/>
    <w:rsid w:val="0098382B"/>
    <w:rsid w:val="009845BB"/>
    <w:rsid w:val="00984C03"/>
    <w:rsid w:val="009851DD"/>
    <w:rsid w:val="0098522D"/>
    <w:rsid w:val="00985E80"/>
    <w:rsid w:val="0098627D"/>
    <w:rsid w:val="00986370"/>
    <w:rsid w:val="00990387"/>
    <w:rsid w:val="00991297"/>
    <w:rsid w:val="0099193D"/>
    <w:rsid w:val="00992CA5"/>
    <w:rsid w:val="009931F2"/>
    <w:rsid w:val="00993924"/>
    <w:rsid w:val="00993EC8"/>
    <w:rsid w:val="0099474C"/>
    <w:rsid w:val="00995AE4"/>
    <w:rsid w:val="0099690E"/>
    <w:rsid w:val="00996DB5"/>
    <w:rsid w:val="0099742A"/>
    <w:rsid w:val="009A0861"/>
    <w:rsid w:val="009A0C74"/>
    <w:rsid w:val="009A16D9"/>
    <w:rsid w:val="009A203C"/>
    <w:rsid w:val="009A2498"/>
    <w:rsid w:val="009A282F"/>
    <w:rsid w:val="009A2A97"/>
    <w:rsid w:val="009A2B26"/>
    <w:rsid w:val="009A2DC0"/>
    <w:rsid w:val="009A3C41"/>
    <w:rsid w:val="009A3DED"/>
    <w:rsid w:val="009A3E4B"/>
    <w:rsid w:val="009A465A"/>
    <w:rsid w:val="009A4E55"/>
    <w:rsid w:val="009A5086"/>
    <w:rsid w:val="009A5C3A"/>
    <w:rsid w:val="009A5E78"/>
    <w:rsid w:val="009A61B7"/>
    <w:rsid w:val="009A6326"/>
    <w:rsid w:val="009A699A"/>
    <w:rsid w:val="009B10E2"/>
    <w:rsid w:val="009B134F"/>
    <w:rsid w:val="009B1701"/>
    <w:rsid w:val="009B197A"/>
    <w:rsid w:val="009B1F40"/>
    <w:rsid w:val="009B24E8"/>
    <w:rsid w:val="009B270C"/>
    <w:rsid w:val="009B34E0"/>
    <w:rsid w:val="009B3A4D"/>
    <w:rsid w:val="009B3AE3"/>
    <w:rsid w:val="009B3BDB"/>
    <w:rsid w:val="009B42BF"/>
    <w:rsid w:val="009B4D75"/>
    <w:rsid w:val="009B5F73"/>
    <w:rsid w:val="009B6E95"/>
    <w:rsid w:val="009B75ED"/>
    <w:rsid w:val="009C03C5"/>
    <w:rsid w:val="009C0699"/>
    <w:rsid w:val="009C1786"/>
    <w:rsid w:val="009C2FEB"/>
    <w:rsid w:val="009C5206"/>
    <w:rsid w:val="009C5AF7"/>
    <w:rsid w:val="009C5DE4"/>
    <w:rsid w:val="009C5F94"/>
    <w:rsid w:val="009C62A0"/>
    <w:rsid w:val="009C6456"/>
    <w:rsid w:val="009C7EEE"/>
    <w:rsid w:val="009D0703"/>
    <w:rsid w:val="009D0723"/>
    <w:rsid w:val="009D0B6F"/>
    <w:rsid w:val="009D0C1C"/>
    <w:rsid w:val="009D15CE"/>
    <w:rsid w:val="009D1994"/>
    <w:rsid w:val="009D1E24"/>
    <w:rsid w:val="009D2F2E"/>
    <w:rsid w:val="009D36C0"/>
    <w:rsid w:val="009D39A6"/>
    <w:rsid w:val="009D4010"/>
    <w:rsid w:val="009D4066"/>
    <w:rsid w:val="009D40AC"/>
    <w:rsid w:val="009D4824"/>
    <w:rsid w:val="009D4D8B"/>
    <w:rsid w:val="009D56DA"/>
    <w:rsid w:val="009D672D"/>
    <w:rsid w:val="009D6821"/>
    <w:rsid w:val="009D6DE2"/>
    <w:rsid w:val="009D7608"/>
    <w:rsid w:val="009D7B0D"/>
    <w:rsid w:val="009D7D21"/>
    <w:rsid w:val="009E067B"/>
    <w:rsid w:val="009E0A2D"/>
    <w:rsid w:val="009E0BC3"/>
    <w:rsid w:val="009E15A2"/>
    <w:rsid w:val="009E1918"/>
    <w:rsid w:val="009E1968"/>
    <w:rsid w:val="009E19F3"/>
    <w:rsid w:val="009E2446"/>
    <w:rsid w:val="009E272E"/>
    <w:rsid w:val="009E3033"/>
    <w:rsid w:val="009E330A"/>
    <w:rsid w:val="009E3851"/>
    <w:rsid w:val="009E3DB2"/>
    <w:rsid w:val="009E4397"/>
    <w:rsid w:val="009E47EF"/>
    <w:rsid w:val="009E4DF9"/>
    <w:rsid w:val="009E5340"/>
    <w:rsid w:val="009E54D5"/>
    <w:rsid w:val="009E5EBF"/>
    <w:rsid w:val="009E69AE"/>
    <w:rsid w:val="009E6AB0"/>
    <w:rsid w:val="009F08AF"/>
    <w:rsid w:val="009F0D81"/>
    <w:rsid w:val="009F12C0"/>
    <w:rsid w:val="009F13CA"/>
    <w:rsid w:val="009F1DF9"/>
    <w:rsid w:val="009F265A"/>
    <w:rsid w:val="009F368E"/>
    <w:rsid w:val="009F49B6"/>
    <w:rsid w:val="009F521E"/>
    <w:rsid w:val="009F5D62"/>
    <w:rsid w:val="009F65C0"/>
    <w:rsid w:val="009F69D1"/>
    <w:rsid w:val="009F7169"/>
    <w:rsid w:val="009F748B"/>
    <w:rsid w:val="009F7EB5"/>
    <w:rsid w:val="00A00082"/>
    <w:rsid w:val="00A0077C"/>
    <w:rsid w:val="00A0110A"/>
    <w:rsid w:val="00A013F3"/>
    <w:rsid w:val="00A02FD7"/>
    <w:rsid w:val="00A0393E"/>
    <w:rsid w:val="00A03A6D"/>
    <w:rsid w:val="00A041E0"/>
    <w:rsid w:val="00A047A9"/>
    <w:rsid w:val="00A04810"/>
    <w:rsid w:val="00A0489B"/>
    <w:rsid w:val="00A05664"/>
    <w:rsid w:val="00A06843"/>
    <w:rsid w:val="00A07145"/>
    <w:rsid w:val="00A072A2"/>
    <w:rsid w:val="00A10FD3"/>
    <w:rsid w:val="00A114CE"/>
    <w:rsid w:val="00A1399F"/>
    <w:rsid w:val="00A141B4"/>
    <w:rsid w:val="00A148B7"/>
    <w:rsid w:val="00A1497E"/>
    <w:rsid w:val="00A14EE2"/>
    <w:rsid w:val="00A15B8D"/>
    <w:rsid w:val="00A15BF1"/>
    <w:rsid w:val="00A16B9E"/>
    <w:rsid w:val="00A20079"/>
    <w:rsid w:val="00A20183"/>
    <w:rsid w:val="00A203B0"/>
    <w:rsid w:val="00A20D41"/>
    <w:rsid w:val="00A21144"/>
    <w:rsid w:val="00A21515"/>
    <w:rsid w:val="00A22A46"/>
    <w:rsid w:val="00A2305B"/>
    <w:rsid w:val="00A23A8B"/>
    <w:rsid w:val="00A242FC"/>
    <w:rsid w:val="00A24F92"/>
    <w:rsid w:val="00A25E09"/>
    <w:rsid w:val="00A26359"/>
    <w:rsid w:val="00A266F3"/>
    <w:rsid w:val="00A27768"/>
    <w:rsid w:val="00A277C7"/>
    <w:rsid w:val="00A27965"/>
    <w:rsid w:val="00A309DA"/>
    <w:rsid w:val="00A33BBC"/>
    <w:rsid w:val="00A34209"/>
    <w:rsid w:val="00A35836"/>
    <w:rsid w:val="00A35D0A"/>
    <w:rsid w:val="00A370E5"/>
    <w:rsid w:val="00A372EA"/>
    <w:rsid w:val="00A37348"/>
    <w:rsid w:val="00A378AF"/>
    <w:rsid w:val="00A4012A"/>
    <w:rsid w:val="00A405B1"/>
    <w:rsid w:val="00A40F3C"/>
    <w:rsid w:val="00A4187D"/>
    <w:rsid w:val="00A418DA"/>
    <w:rsid w:val="00A4203A"/>
    <w:rsid w:val="00A42744"/>
    <w:rsid w:val="00A42AF7"/>
    <w:rsid w:val="00A42DCF"/>
    <w:rsid w:val="00A43720"/>
    <w:rsid w:val="00A43BFD"/>
    <w:rsid w:val="00A43DCD"/>
    <w:rsid w:val="00A44455"/>
    <w:rsid w:val="00A4465A"/>
    <w:rsid w:val="00A44E8E"/>
    <w:rsid w:val="00A45693"/>
    <w:rsid w:val="00A45F1E"/>
    <w:rsid w:val="00A46153"/>
    <w:rsid w:val="00A46E6F"/>
    <w:rsid w:val="00A47907"/>
    <w:rsid w:val="00A50015"/>
    <w:rsid w:val="00A500A5"/>
    <w:rsid w:val="00A50F44"/>
    <w:rsid w:val="00A5119F"/>
    <w:rsid w:val="00A5153B"/>
    <w:rsid w:val="00A528A4"/>
    <w:rsid w:val="00A52D63"/>
    <w:rsid w:val="00A534CF"/>
    <w:rsid w:val="00A53880"/>
    <w:rsid w:val="00A53EF7"/>
    <w:rsid w:val="00A5403A"/>
    <w:rsid w:val="00A5648D"/>
    <w:rsid w:val="00A5657D"/>
    <w:rsid w:val="00A56960"/>
    <w:rsid w:val="00A569AB"/>
    <w:rsid w:val="00A56EFF"/>
    <w:rsid w:val="00A575DF"/>
    <w:rsid w:val="00A60C7F"/>
    <w:rsid w:val="00A60E80"/>
    <w:rsid w:val="00A61CD2"/>
    <w:rsid w:val="00A62A2C"/>
    <w:rsid w:val="00A63082"/>
    <w:rsid w:val="00A630C1"/>
    <w:rsid w:val="00A630E9"/>
    <w:rsid w:val="00A633F3"/>
    <w:rsid w:val="00A63B3F"/>
    <w:rsid w:val="00A64D70"/>
    <w:rsid w:val="00A65C80"/>
    <w:rsid w:val="00A660C5"/>
    <w:rsid w:val="00A66488"/>
    <w:rsid w:val="00A67A67"/>
    <w:rsid w:val="00A67EB1"/>
    <w:rsid w:val="00A7064E"/>
    <w:rsid w:val="00A70767"/>
    <w:rsid w:val="00A7098E"/>
    <w:rsid w:val="00A70B48"/>
    <w:rsid w:val="00A71277"/>
    <w:rsid w:val="00A729D0"/>
    <w:rsid w:val="00A7336E"/>
    <w:rsid w:val="00A736BF"/>
    <w:rsid w:val="00A74480"/>
    <w:rsid w:val="00A74FD0"/>
    <w:rsid w:val="00A7527B"/>
    <w:rsid w:val="00A756AB"/>
    <w:rsid w:val="00A75988"/>
    <w:rsid w:val="00A7652F"/>
    <w:rsid w:val="00A76D3E"/>
    <w:rsid w:val="00A776EC"/>
    <w:rsid w:val="00A7776A"/>
    <w:rsid w:val="00A77908"/>
    <w:rsid w:val="00A80E84"/>
    <w:rsid w:val="00A811E8"/>
    <w:rsid w:val="00A8180A"/>
    <w:rsid w:val="00A81DC6"/>
    <w:rsid w:val="00A835FE"/>
    <w:rsid w:val="00A842BA"/>
    <w:rsid w:val="00A852C5"/>
    <w:rsid w:val="00A85E28"/>
    <w:rsid w:val="00A86051"/>
    <w:rsid w:val="00A86442"/>
    <w:rsid w:val="00A87A91"/>
    <w:rsid w:val="00A90D76"/>
    <w:rsid w:val="00A90F33"/>
    <w:rsid w:val="00A91556"/>
    <w:rsid w:val="00A9191E"/>
    <w:rsid w:val="00A9218D"/>
    <w:rsid w:val="00A93215"/>
    <w:rsid w:val="00A93300"/>
    <w:rsid w:val="00A93975"/>
    <w:rsid w:val="00A940ED"/>
    <w:rsid w:val="00A94E9C"/>
    <w:rsid w:val="00A95D04"/>
    <w:rsid w:val="00A96CA9"/>
    <w:rsid w:val="00A9718D"/>
    <w:rsid w:val="00A9745E"/>
    <w:rsid w:val="00A97DB8"/>
    <w:rsid w:val="00A97EE0"/>
    <w:rsid w:val="00AA0468"/>
    <w:rsid w:val="00AA2A0F"/>
    <w:rsid w:val="00AA3A2F"/>
    <w:rsid w:val="00AA3DE9"/>
    <w:rsid w:val="00AA59F1"/>
    <w:rsid w:val="00AA5D29"/>
    <w:rsid w:val="00AA5DCA"/>
    <w:rsid w:val="00AA6374"/>
    <w:rsid w:val="00AA6CAF"/>
    <w:rsid w:val="00AA76A6"/>
    <w:rsid w:val="00AA7AA9"/>
    <w:rsid w:val="00AB0C49"/>
    <w:rsid w:val="00AB16F2"/>
    <w:rsid w:val="00AB27C4"/>
    <w:rsid w:val="00AB2CCB"/>
    <w:rsid w:val="00AB2D53"/>
    <w:rsid w:val="00AB3181"/>
    <w:rsid w:val="00AB3396"/>
    <w:rsid w:val="00AB36BB"/>
    <w:rsid w:val="00AB3880"/>
    <w:rsid w:val="00AB3A18"/>
    <w:rsid w:val="00AB4295"/>
    <w:rsid w:val="00AB4547"/>
    <w:rsid w:val="00AB4A1D"/>
    <w:rsid w:val="00AB4BAE"/>
    <w:rsid w:val="00AB57B6"/>
    <w:rsid w:val="00AB5DE0"/>
    <w:rsid w:val="00AB6428"/>
    <w:rsid w:val="00AB6C04"/>
    <w:rsid w:val="00AB71EF"/>
    <w:rsid w:val="00AC02DB"/>
    <w:rsid w:val="00AC1126"/>
    <w:rsid w:val="00AC1CDB"/>
    <w:rsid w:val="00AC1EE0"/>
    <w:rsid w:val="00AC1FA6"/>
    <w:rsid w:val="00AC24AA"/>
    <w:rsid w:val="00AC30B6"/>
    <w:rsid w:val="00AC39BA"/>
    <w:rsid w:val="00AC4268"/>
    <w:rsid w:val="00AC59D2"/>
    <w:rsid w:val="00AC71FF"/>
    <w:rsid w:val="00AC73C7"/>
    <w:rsid w:val="00AC7720"/>
    <w:rsid w:val="00AC7CF8"/>
    <w:rsid w:val="00AD0FFB"/>
    <w:rsid w:val="00AD140D"/>
    <w:rsid w:val="00AD27E5"/>
    <w:rsid w:val="00AD2AF6"/>
    <w:rsid w:val="00AD3022"/>
    <w:rsid w:val="00AD325B"/>
    <w:rsid w:val="00AD3661"/>
    <w:rsid w:val="00AD46D8"/>
    <w:rsid w:val="00AD4AC7"/>
    <w:rsid w:val="00AD4B39"/>
    <w:rsid w:val="00AD4CCD"/>
    <w:rsid w:val="00AD4CF6"/>
    <w:rsid w:val="00AD4F58"/>
    <w:rsid w:val="00AD5D01"/>
    <w:rsid w:val="00AD63F5"/>
    <w:rsid w:val="00AD74C1"/>
    <w:rsid w:val="00AE094B"/>
    <w:rsid w:val="00AE0D86"/>
    <w:rsid w:val="00AE144A"/>
    <w:rsid w:val="00AE1ABD"/>
    <w:rsid w:val="00AE35D6"/>
    <w:rsid w:val="00AE3813"/>
    <w:rsid w:val="00AE440E"/>
    <w:rsid w:val="00AE4A49"/>
    <w:rsid w:val="00AE4C73"/>
    <w:rsid w:val="00AE55F4"/>
    <w:rsid w:val="00AE6760"/>
    <w:rsid w:val="00AE6A2B"/>
    <w:rsid w:val="00AE6F29"/>
    <w:rsid w:val="00AE7878"/>
    <w:rsid w:val="00AE7C6D"/>
    <w:rsid w:val="00AF04A6"/>
    <w:rsid w:val="00AF055D"/>
    <w:rsid w:val="00AF08A0"/>
    <w:rsid w:val="00AF09D0"/>
    <w:rsid w:val="00AF1A68"/>
    <w:rsid w:val="00AF2A1D"/>
    <w:rsid w:val="00AF2D39"/>
    <w:rsid w:val="00AF3032"/>
    <w:rsid w:val="00AF4C09"/>
    <w:rsid w:val="00AF5743"/>
    <w:rsid w:val="00AF5C7B"/>
    <w:rsid w:val="00AF7598"/>
    <w:rsid w:val="00B01638"/>
    <w:rsid w:val="00B01872"/>
    <w:rsid w:val="00B01989"/>
    <w:rsid w:val="00B01A70"/>
    <w:rsid w:val="00B01DC4"/>
    <w:rsid w:val="00B01E04"/>
    <w:rsid w:val="00B020E8"/>
    <w:rsid w:val="00B02855"/>
    <w:rsid w:val="00B04284"/>
    <w:rsid w:val="00B0441A"/>
    <w:rsid w:val="00B05083"/>
    <w:rsid w:val="00B05829"/>
    <w:rsid w:val="00B0619C"/>
    <w:rsid w:val="00B06570"/>
    <w:rsid w:val="00B06D5D"/>
    <w:rsid w:val="00B07857"/>
    <w:rsid w:val="00B07A2D"/>
    <w:rsid w:val="00B07A4C"/>
    <w:rsid w:val="00B10A1D"/>
    <w:rsid w:val="00B1152A"/>
    <w:rsid w:val="00B12FA1"/>
    <w:rsid w:val="00B130D2"/>
    <w:rsid w:val="00B1391D"/>
    <w:rsid w:val="00B13A9B"/>
    <w:rsid w:val="00B13ADB"/>
    <w:rsid w:val="00B13AEF"/>
    <w:rsid w:val="00B14275"/>
    <w:rsid w:val="00B14802"/>
    <w:rsid w:val="00B149E7"/>
    <w:rsid w:val="00B156F5"/>
    <w:rsid w:val="00B15F21"/>
    <w:rsid w:val="00B16644"/>
    <w:rsid w:val="00B20CD7"/>
    <w:rsid w:val="00B21141"/>
    <w:rsid w:val="00B21582"/>
    <w:rsid w:val="00B21CA6"/>
    <w:rsid w:val="00B22AE1"/>
    <w:rsid w:val="00B22F89"/>
    <w:rsid w:val="00B23600"/>
    <w:rsid w:val="00B23673"/>
    <w:rsid w:val="00B23D33"/>
    <w:rsid w:val="00B23F9D"/>
    <w:rsid w:val="00B25F75"/>
    <w:rsid w:val="00B260F7"/>
    <w:rsid w:val="00B2673E"/>
    <w:rsid w:val="00B268C9"/>
    <w:rsid w:val="00B26B85"/>
    <w:rsid w:val="00B271AC"/>
    <w:rsid w:val="00B278DF"/>
    <w:rsid w:val="00B303E5"/>
    <w:rsid w:val="00B305DC"/>
    <w:rsid w:val="00B30D4A"/>
    <w:rsid w:val="00B31E3C"/>
    <w:rsid w:val="00B32B7B"/>
    <w:rsid w:val="00B32C7B"/>
    <w:rsid w:val="00B32E12"/>
    <w:rsid w:val="00B33149"/>
    <w:rsid w:val="00B333EC"/>
    <w:rsid w:val="00B34D71"/>
    <w:rsid w:val="00B351EF"/>
    <w:rsid w:val="00B3667D"/>
    <w:rsid w:val="00B371C3"/>
    <w:rsid w:val="00B403F0"/>
    <w:rsid w:val="00B40FC3"/>
    <w:rsid w:val="00B41531"/>
    <w:rsid w:val="00B4173B"/>
    <w:rsid w:val="00B41FAE"/>
    <w:rsid w:val="00B42272"/>
    <w:rsid w:val="00B42528"/>
    <w:rsid w:val="00B43A46"/>
    <w:rsid w:val="00B43A5A"/>
    <w:rsid w:val="00B43F04"/>
    <w:rsid w:val="00B43FD4"/>
    <w:rsid w:val="00B440F9"/>
    <w:rsid w:val="00B443CE"/>
    <w:rsid w:val="00B443EB"/>
    <w:rsid w:val="00B44AA8"/>
    <w:rsid w:val="00B44B74"/>
    <w:rsid w:val="00B44E47"/>
    <w:rsid w:val="00B453EF"/>
    <w:rsid w:val="00B45E08"/>
    <w:rsid w:val="00B45F2E"/>
    <w:rsid w:val="00B46ACC"/>
    <w:rsid w:val="00B46C39"/>
    <w:rsid w:val="00B47412"/>
    <w:rsid w:val="00B4756B"/>
    <w:rsid w:val="00B47A74"/>
    <w:rsid w:val="00B50A1F"/>
    <w:rsid w:val="00B51D34"/>
    <w:rsid w:val="00B532E3"/>
    <w:rsid w:val="00B532E9"/>
    <w:rsid w:val="00B534A2"/>
    <w:rsid w:val="00B536AD"/>
    <w:rsid w:val="00B53730"/>
    <w:rsid w:val="00B545BD"/>
    <w:rsid w:val="00B5600B"/>
    <w:rsid w:val="00B569E8"/>
    <w:rsid w:val="00B60978"/>
    <w:rsid w:val="00B60AA8"/>
    <w:rsid w:val="00B610B8"/>
    <w:rsid w:val="00B62D52"/>
    <w:rsid w:val="00B6370D"/>
    <w:rsid w:val="00B63BD0"/>
    <w:rsid w:val="00B63FEA"/>
    <w:rsid w:val="00B64074"/>
    <w:rsid w:val="00B65114"/>
    <w:rsid w:val="00B657F7"/>
    <w:rsid w:val="00B65927"/>
    <w:rsid w:val="00B65BFE"/>
    <w:rsid w:val="00B65EF2"/>
    <w:rsid w:val="00B65F07"/>
    <w:rsid w:val="00B65FA4"/>
    <w:rsid w:val="00B66020"/>
    <w:rsid w:val="00B66FFF"/>
    <w:rsid w:val="00B67B18"/>
    <w:rsid w:val="00B709A0"/>
    <w:rsid w:val="00B709C5"/>
    <w:rsid w:val="00B70B09"/>
    <w:rsid w:val="00B7270F"/>
    <w:rsid w:val="00B72877"/>
    <w:rsid w:val="00B731CE"/>
    <w:rsid w:val="00B7343F"/>
    <w:rsid w:val="00B73ED4"/>
    <w:rsid w:val="00B74313"/>
    <w:rsid w:val="00B7560D"/>
    <w:rsid w:val="00B75B8E"/>
    <w:rsid w:val="00B75C4A"/>
    <w:rsid w:val="00B75E20"/>
    <w:rsid w:val="00B76437"/>
    <w:rsid w:val="00B76813"/>
    <w:rsid w:val="00B76856"/>
    <w:rsid w:val="00B768F4"/>
    <w:rsid w:val="00B76E81"/>
    <w:rsid w:val="00B7740B"/>
    <w:rsid w:val="00B77B7C"/>
    <w:rsid w:val="00B77FAD"/>
    <w:rsid w:val="00B80186"/>
    <w:rsid w:val="00B808ED"/>
    <w:rsid w:val="00B81429"/>
    <w:rsid w:val="00B81AEE"/>
    <w:rsid w:val="00B81B1A"/>
    <w:rsid w:val="00B82CB4"/>
    <w:rsid w:val="00B835CC"/>
    <w:rsid w:val="00B83C02"/>
    <w:rsid w:val="00B83D47"/>
    <w:rsid w:val="00B847AE"/>
    <w:rsid w:val="00B84D1B"/>
    <w:rsid w:val="00B8585D"/>
    <w:rsid w:val="00B85D17"/>
    <w:rsid w:val="00B8673D"/>
    <w:rsid w:val="00B867D0"/>
    <w:rsid w:val="00B872E9"/>
    <w:rsid w:val="00B87C31"/>
    <w:rsid w:val="00B900A3"/>
    <w:rsid w:val="00B9022D"/>
    <w:rsid w:val="00B907C4"/>
    <w:rsid w:val="00B91F4F"/>
    <w:rsid w:val="00B91FC9"/>
    <w:rsid w:val="00B921E2"/>
    <w:rsid w:val="00B922D9"/>
    <w:rsid w:val="00B92863"/>
    <w:rsid w:val="00B92D7F"/>
    <w:rsid w:val="00B92F31"/>
    <w:rsid w:val="00B949BE"/>
    <w:rsid w:val="00B94AF6"/>
    <w:rsid w:val="00B96095"/>
    <w:rsid w:val="00B962A1"/>
    <w:rsid w:val="00B9687F"/>
    <w:rsid w:val="00B96B78"/>
    <w:rsid w:val="00B96FBC"/>
    <w:rsid w:val="00BA0660"/>
    <w:rsid w:val="00BA0E9F"/>
    <w:rsid w:val="00BA1058"/>
    <w:rsid w:val="00BA1A25"/>
    <w:rsid w:val="00BA1B77"/>
    <w:rsid w:val="00BA1DFD"/>
    <w:rsid w:val="00BA2465"/>
    <w:rsid w:val="00BA38EE"/>
    <w:rsid w:val="00BA544D"/>
    <w:rsid w:val="00BA6E3E"/>
    <w:rsid w:val="00BA7FDF"/>
    <w:rsid w:val="00BB0003"/>
    <w:rsid w:val="00BB1E31"/>
    <w:rsid w:val="00BB206F"/>
    <w:rsid w:val="00BB2368"/>
    <w:rsid w:val="00BB297F"/>
    <w:rsid w:val="00BB2C01"/>
    <w:rsid w:val="00BB331C"/>
    <w:rsid w:val="00BB3441"/>
    <w:rsid w:val="00BB344E"/>
    <w:rsid w:val="00BB3617"/>
    <w:rsid w:val="00BB422F"/>
    <w:rsid w:val="00BB4565"/>
    <w:rsid w:val="00BB4CE4"/>
    <w:rsid w:val="00BB5488"/>
    <w:rsid w:val="00BB5645"/>
    <w:rsid w:val="00BB5CAD"/>
    <w:rsid w:val="00BB7595"/>
    <w:rsid w:val="00BB7860"/>
    <w:rsid w:val="00BC0034"/>
    <w:rsid w:val="00BC0A1B"/>
    <w:rsid w:val="00BC1592"/>
    <w:rsid w:val="00BC174E"/>
    <w:rsid w:val="00BC17EF"/>
    <w:rsid w:val="00BC2770"/>
    <w:rsid w:val="00BC2BF6"/>
    <w:rsid w:val="00BC2D3C"/>
    <w:rsid w:val="00BC3759"/>
    <w:rsid w:val="00BC487C"/>
    <w:rsid w:val="00BC4AE7"/>
    <w:rsid w:val="00BC4B11"/>
    <w:rsid w:val="00BC520C"/>
    <w:rsid w:val="00BC62FB"/>
    <w:rsid w:val="00BC6326"/>
    <w:rsid w:val="00BC77BA"/>
    <w:rsid w:val="00BD03B3"/>
    <w:rsid w:val="00BD16A4"/>
    <w:rsid w:val="00BD16C8"/>
    <w:rsid w:val="00BD16FB"/>
    <w:rsid w:val="00BD276A"/>
    <w:rsid w:val="00BD2909"/>
    <w:rsid w:val="00BD296B"/>
    <w:rsid w:val="00BD2CD1"/>
    <w:rsid w:val="00BD2DBF"/>
    <w:rsid w:val="00BD39A6"/>
    <w:rsid w:val="00BD412D"/>
    <w:rsid w:val="00BD4500"/>
    <w:rsid w:val="00BD51B7"/>
    <w:rsid w:val="00BD576E"/>
    <w:rsid w:val="00BD577A"/>
    <w:rsid w:val="00BD6006"/>
    <w:rsid w:val="00BD634E"/>
    <w:rsid w:val="00BD693B"/>
    <w:rsid w:val="00BD6A18"/>
    <w:rsid w:val="00BD6EF3"/>
    <w:rsid w:val="00BD712A"/>
    <w:rsid w:val="00BD7AAB"/>
    <w:rsid w:val="00BD7B44"/>
    <w:rsid w:val="00BE0C65"/>
    <w:rsid w:val="00BE158D"/>
    <w:rsid w:val="00BE1875"/>
    <w:rsid w:val="00BE1996"/>
    <w:rsid w:val="00BE2094"/>
    <w:rsid w:val="00BE232B"/>
    <w:rsid w:val="00BE2E2C"/>
    <w:rsid w:val="00BE40A0"/>
    <w:rsid w:val="00BE40A8"/>
    <w:rsid w:val="00BE4886"/>
    <w:rsid w:val="00BE6412"/>
    <w:rsid w:val="00BE6934"/>
    <w:rsid w:val="00BE7C51"/>
    <w:rsid w:val="00BE7CDC"/>
    <w:rsid w:val="00BE7DB0"/>
    <w:rsid w:val="00BF015E"/>
    <w:rsid w:val="00BF04D4"/>
    <w:rsid w:val="00BF1E5E"/>
    <w:rsid w:val="00BF22AD"/>
    <w:rsid w:val="00BF254E"/>
    <w:rsid w:val="00BF27F2"/>
    <w:rsid w:val="00BF32EB"/>
    <w:rsid w:val="00BF4076"/>
    <w:rsid w:val="00BF44F3"/>
    <w:rsid w:val="00BF4BCB"/>
    <w:rsid w:val="00BF62DA"/>
    <w:rsid w:val="00BF63C2"/>
    <w:rsid w:val="00BF6784"/>
    <w:rsid w:val="00BF6D70"/>
    <w:rsid w:val="00BF6F74"/>
    <w:rsid w:val="00BF7558"/>
    <w:rsid w:val="00C0011B"/>
    <w:rsid w:val="00C00479"/>
    <w:rsid w:val="00C00484"/>
    <w:rsid w:val="00C00627"/>
    <w:rsid w:val="00C00D90"/>
    <w:rsid w:val="00C0137F"/>
    <w:rsid w:val="00C015C3"/>
    <w:rsid w:val="00C029A0"/>
    <w:rsid w:val="00C04774"/>
    <w:rsid w:val="00C0589C"/>
    <w:rsid w:val="00C063CC"/>
    <w:rsid w:val="00C0720A"/>
    <w:rsid w:val="00C076DB"/>
    <w:rsid w:val="00C100C2"/>
    <w:rsid w:val="00C11509"/>
    <w:rsid w:val="00C11C11"/>
    <w:rsid w:val="00C135E2"/>
    <w:rsid w:val="00C1366F"/>
    <w:rsid w:val="00C13D07"/>
    <w:rsid w:val="00C13D42"/>
    <w:rsid w:val="00C1540A"/>
    <w:rsid w:val="00C155D4"/>
    <w:rsid w:val="00C15B3C"/>
    <w:rsid w:val="00C15E44"/>
    <w:rsid w:val="00C15F5F"/>
    <w:rsid w:val="00C165BA"/>
    <w:rsid w:val="00C16EBD"/>
    <w:rsid w:val="00C16EDE"/>
    <w:rsid w:val="00C20511"/>
    <w:rsid w:val="00C206F9"/>
    <w:rsid w:val="00C20ACF"/>
    <w:rsid w:val="00C222C1"/>
    <w:rsid w:val="00C22DB1"/>
    <w:rsid w:val="00C2397C"/>
    <w:rsid w:val="00C23A6D"/>
    <w:rsid w:val="00C2620A"/>
    <w:rsid w:val="00C26B4E"/>
    <w:rsid w:val="00C276BE"/>
    <w:rsid w:val="00C27702"/>
    <w:rsid w:val="00C27CAA"/>
    <w:rsid w:val="00C301E0"/>
    <w:rsid w:val="00C31C15"/>
    <w:rsid w:val="00C32BFD"/>
    <w:rsid w:val="00C3392C"/>
    <w:rsid w:val="00C33ADA"/>
    <w:rsid w:val="00C34B61"/>
    <w:rsid w:val="00C35635"/>
    <w:rsid w:val="00C35CD0"/>
    <w:rsid w:val="00C35EEE"/>
    <w:rsid w:val="00C36732"/>
    <w:rsid w:val="00C36C49"/>
    <w:rsid w:val="00C36DBE"/>
    <w:rsid w:val="00C3703D"/>
    <w:rsid w:val="00C37ACF"/>
    <w:rsid w:val="00C4058A"/>
    <w:rsid w:val="00C40728"/>
    <w:rsid w:val="00C412BE"/>
    <w:rsid w:val="00C42CDC"/>
    <w:rsid w:val="00C43C5E"/>
    <w:rsid w:val="00C43F4C"/>
    <w:rsid w:val="00C440ED"/>
    <w:rsid w:val="00C4483B"/>
    <w:rsid w:val="00C45C7A"/>
    <w:rsid w:val="00C46551"/>
    <w:rsid w:val="00C46660"/>
    <w:rsid w:val="00C467D1"/>
    <w:rsid w:val="00C46EBE"/>
    <w:rsid w:val="00C4734F"/>
    <w:rsid w:val="00C47C21"/>
    <w:rsid w:val="00C47D70"/>
    <w:rsid w:val="00C500AD"/>
    <w:rsid w:val="00C50A4B"/>
    <w:rsid w:val="00C524CB"/>
    <w:rsid w:val="00C5265C"/>
    <w:rsid w:val="00C52F99"/>
    <w:rsid w:val="00C532B2"/>
    <w:rsid w:val="00C53887"/>
    <w:rsid w:val="00C53933"/>
    <w:rsid w:val="00C53DAC"/>
    <w:rsid w:val="00C53DC2"/>
    <w:rsid w:val="00C53E5A"/>
    <w:rsid w:val="00C541E2"/>
    <w:rsid w:val="00C549B5"/>
    <w:rsid w:val="00C54A89"/>
    <w:rsid w:val="00C54B6A"/>
    <w:rsid w:val="00C5657E"/>
    <w:rsid w:val="00C56601"/>
    <w:rsid w:val="00C60193"/>
    <w:rsid w:val="00C6173A"/>
    <w:rsid w:val="00C62674"/>
    <w:rsid w:val="00C62BC7"/>
    <w:rsid w:val="00C636B1"/>
    <w:rsid w:val="00C63E53"/>
    <w:rsid w:val="00C6442F"/>
    <w:rsid w:val="00C64465"/>
    <w:rsid w:val="00C64FB6"/>
    <w:rsid w:val="00C65130"/>
    <w:rsid w:val="00C658F9"/>
    <w:rsid w:val="00C659AB"/>
    <w:rsid w:val="00C66381"/>
    <w:rsid w:val="00C6728D"/>
    <w:rsid w:val="00C672D4"/>
    <w:rsid w:val="00C67675"/>
    <w:rsid w:val="00C710E4"/>
    <w:rsid w:val="00C713BC"/>
    <w:rsid w:val="00C7198A"/>
    <w:rsid w:val="00C72340"/>
    <w:rsid w:val="00C7306F"/>
    <w:rsid w:val="00C7350E"/>
    <w:rsid w:val="00C73B1F"/>
    <w:rsid w:val="00C73CB4"/>
    <w:rsid w:val="00C73FF0"/>
    <w:rsid w:val="00C7672C"/>
    <w:rsid w:val="00C768B7"/>
    <w:rsid w:val="00C76B7C"/>
    <w:rsid w:val="00C7757C"/>
    <w:rsid w:val="00C779CE"/>
    <w:rsid w:val="00C80772"/>
    <w:rsid w:val="00C8089C"/>
    <w:rsid w:val="00C80E9E"/>
    <w:rsid w:val="00C80F74"/>
    <w:rsid w:val="00C81671"/>
    <w:rsid w:val="00C82355"/>
    <w:rsid w:val="00C826CB"/>
    <w:rsid w:val="00C8276E"/>
    <w:rsid w:val="00C82C82"/>
    <w:rsid w:val="00C839CC"/>
    <w:rsid w:val="00C83E97"/>
    <w:rsid w:val="00C83FC5"/>
    <w:rsid w:val="00C845CD"/>
    <w:rsid w:val="00C85D7F"/>
    <w:rsid w:val="00C85E28"/>
    <w:rsid w:val="00C86942"/>
    <w:rsid w:val="00C86BD8"/>
    <w:rsid w:val="00C87D9C"/>
    <w:rsid w:val="00C90079"/>
    <w:rsid w:val="00C9014C"/>
    <w:rsid w:val="00C90A15"/>
    <w:rsid w:val="00C914DA"/>
    <w:rsid w:val="00C91639"/>
    <w:rsid w:val="00C92E33"/>
    <w:rsid w:val="00C94D9E"/>
    <w:rsid w:val="00C95A13"/>
    <w:rsid w:val="00C95F6B"/>
    <w:rsid w:val="00C960D6"/>
    <w:rsid w:val="00C96B3B"/>
    <w:rsid w:val="00C9786D"/>
    <w:rsid w:val="00CA1B06"/>
    <w:rsid w:val="00CA1DA8"/>
    <w:rsid w:val="00CA2230"/>
    <w:rsid w:val="00CA3788"/>
    <w:rsid w:val="00CA386B"/>
    <w:rsid w:val="00CA3DDC"/>
    <w:rsid w:val="00CA3FA0"/>
    <w:rsid w:val="00CA41D1"/>
    <w:rsid w:val="00CA4277"/>
    <w:rsid w:val="00CA4629"/>
    <w:rsid w:val="00CA521C"/>
    <w:rsid w:val="00CA65AE"/>
    <w:rsid w:val="00CA65F3"/>
    <w:rsid w:val="00CA6EE5"/>
    <w:rsid w:val="00CA7188"/>
    <w:rsid w:val="00CB0AA5"/>
    <w:rsid w:val="00CB15A4"/>
    <w:rsid w:val="00CB2284"/>
    <w:rsid w:val="00CB2772"/>
    <w:rsid w:val="00CB2977"/>
    <w:rsid w:val="00CB3477"/>
    <w:rsid w:val="00CB4312"/>
    <w:rsid w:val="00CB478A"/>
    <w:rsid w:val="00CB4A23"/>
    <w:rsid w:val="00CB5530"/>
    <w:rsid w:val="00CB722D"/>
    <w:rsid w:val="00CB7AD0"/>
    <w:rsid w:val="00CC01E7"/>
    <w:rsid w:val="00CC0314"/>
    <w:rsid w:val="00CC07DE"/>
    <w:rsid w:val="00CC1485"/>
    <w:rsid w:val="00CC246B"/>
    <w:rsid w:val="00CC2AF8"/>
    <w:rsid w:val="00CC2B03"/>
    <w:rsid w:val="00CC2D0E"/>
    <w:rsid w:val="00CC2D89"/>
    <w:rsid w:val="00CC3211"/>
    <w:rsid w:val="00CC3367"/>
    <w:rsid w:val="00CC361F"/>
    <w:rsid w:val="00CC4483"/>
    <w:rsid w:val="00CC5703"/>
    <w:rsid w:val="00CC6515"/>
    <w:rsid w:val="00CC6E44"/>
    <w:rsid w:val="00CC70AA"/>
    <w:rsid w:val="00CC7807"/>
    <w:rsid w:val="00CD030B"/>
    <w:rsid w:val="00CD0327"/>
    <w:rsid w:val="00CD059F"/>
    <w:rsid w:val="00CD0B40"/>
    <w:rsid w:val="00CD1130"/>
    <w:rsid w:val="00CD27EE"/>
    <w:rsid w:val="00CD2B1A"/>
    <w:rsid w:val="00CD2FF8"/>
    <w:rsid w:val="00CD30C5"/>
    <w:rsid w:val="00CD384E"/>
    <w:rsid w:val="00CD3932"/>
    <w:rsid w:val="00CD49C4"/>
    <w:rsid w:val="00CD6A34"/>
    <w:rsid w:val="00CD72E6"/>
    <w:rsid w:val="00CE0B3F"/>
    <w:rsid w:val="00CE18AE"/>
    <w:rsid w:val="00CE1BE2"/>
    <w:rsid w:val="00CE1EF8"/>
    <w:rsid w:val="00CE2C28"/>
    <w:rsid w:val="00CE2CF2"/>
    <w:rsid w:val="00CE3446"/>
    <w:rsid w:val="00CE3B41"/>
    <w:rsid w:val="00CE41D6"/>
    <w:rsid w:val="00CE4F5B"/>
    <w:rsid w:val="00CE4FD7"/>
    <w:rsid w:val="00CE5319"/>
    <w:rsid w:val="00CE54F0"/>
    <w:rsid w:val="00CE5C93"/>
    <w:rsid w:val="00CE5E3C"/>
    <w:rsid w:val="00CE6DB5"/>
    <w:rsid w:val="00CE6DD8"/>
    <w:rsid w:val="00CE7094"/>
    <w:rsid w:val="00CE7AA0"/>
    <w:rsid w:val="00CF0BB7"/>
    <w:rsid w:val="00CF16DE"/>
    <w:rsid w:val="00CF2BA7"/>
    <w:rsid w:val="00CF3527"/>
    <w:rsid w:val="00CF61A3"/>
    <w:rsid w:val="00CF6555"/>
    <w:rsid w:val="00CF660F"/>
    <w:rsid w:val="00CF6C59"/>
    <w:rsid w:val="00CF77E7"/>
    <w:rsid w:val="00CF78DB"/>
    <w:rsid w:val="00D007B6"/>
    <w:rsid w:val="00D00DE2"/>
    <w:rsid w:val="00D00F46"/>
    <w:rsid w:val="00D0119F"/>
    <w:rsid w:val="00D0151A"/>
    <w:rsid w:val="00D01646"/>
    <w:rsid w:val="00D023B1"/>
    <w:rsid w:val="00D0308E"/>
    <w:rsid w:val="00D03704"/>
    <w:rsid w:val="00D03B33"/>
    <w:rsid w:val="00D03B74"/>
    <w:rsid w:val="00D03C1E"/>
    <w:rsid w:val="00D040E1"/>
    <w:rsid w:val="00D041DD"/>
    <w:rsid w:val="00D062B0"/>
    <w:rsid w:val="00D06468"/>
    <w:rsid w:val="00D06615"/>
    <w:rsid w:val="00D06F5D"/>
    <w:rsid w:val="00D079C1"/>
    <w:rsid w:val="00D10500"/>
    <w:rsid w:val="00D1070E"/>
    <w:rsid w:val="00D1109F"/>
    <w:rsid w:val="00D116FB"/>
    <w:rsid w:val="00D11A75"/>
    <w:rsid w:val="00D127B2"/>
    <w:rsid w:val="00D13289"/>
    <w:rsid w:val="00D13676"/>
    <w:rsid w:val="00D14195"/>
    <w:rsid w:val="00D1420F"/>
    <w:rsid w:val="00D14C1D"/>
    <w:rsid w:val="00D161A1"/>
    <w:rsid w:val="00D1663E"/>
    <w:rsid w:val="00D1698C"/>
    <w:rsid w:val="00D17D78"/>
    <w:rsid w:val="00D17E9C"/>
    <w:rsid w:val="00D17F41"/>
    <w:rsid w:val="00D20AB1"/>
    <w:rsid w:val="00D20C80"/>
    <w:rsid w:val="00D21F8E"/>
    <w:rsid w:val="00D22079"/>
    <w:rsid w:val="00D22192"/>
    <w:rsid w:val="00D23D14"/>
    <w:rsid w:val="00D23E2E"/>
    <w:rsid w:val="00D2442F"/>
    <w:rsid w:val="00D2520F"/>
    <w:rsid w:val="00D25452"/>
    <w:rsid w:val="00D25976"/>
    <w:rsid w:val="00D266E0"/>
    <w:rsid w:val="00D26EC2"/>
    <w:rsid w:val="00D276D8"/>
    <w:rsid w:val="00D30B9A"/>
    <w:rsid w:val="00D30CA8"/>
    <w:rsid w:val="00D312B8"/>
    <w:rsid w:val="00D315A5"/>
    <w:rsid w:val="00D31BD8"/>
    <w:rsid w:val="00D32853"/>
    <w:rsid w:val="00D33336"/>
    <w:rsid w:val="00D337BD"/>
    <w:rsid w:val="00D33949"/>
    <w:rsid w:val="00D33AE6"/>
    <w:rsid w:val="00D33B8D"/>
    <w:rsid w:val="00D33F41"/>
    <w:rsid w:val="00D359E5"/>
    <w:rsid w:val="00D36077"/>
    <w:rsid w:val="00D3608E"/>
    <w:rsid w:val="00D36660"/>
    <w:rsid w:val="00D375F2"/>
    <w:rsid w:val="00D376F5"/>
    <w:rsid w:val="00D412B1"/>
    <w:rsid w:val="00D43366"/>
    <w:rsid w:val="00D43855"/>
    <w:rsid w:val="00D44609"/>
    <w:rsid w:val="00D451D1"/>
    <w:rsid w:val="00D45590"/>
    <w:rsid w:val="00D45C87"/>
    <w:rsid w:val="00D45E40"/>
    <w:rsid w:val="00D46004"/>
    <w:rsid w:val="00D477FE"/>
    <w:rsid w:val="00D47DF8"/>
    <w:rsid w:val="00D509D9"/>
    <w:rsid w:val="00D51253"/>
    <w:rsid w:val="00D519EE"/>
    <w:rsid w:val="00D54326"/>
    <w:rsid w:val="00D6200E"/>
    <w:rsid w:val="00D62ACF"/>
    <w:rsid w:val="00D633BE"/>
    <w:rsid w:val="00D633D2"/>
    <w:rsid w:val="00D637CA"/>
    <w:rsid w:val="00D63875"/>
    <w:rsid w:val="00D639A2"/>
    <w:rsid w:val="00D647AD"/>
    <w:rsid w:val="00D66142"/>
    <w:rsid w:val="00D6662F"/>
    <w:rsid w:val="00D671B3"/>
    <w:rsid w:val="00D67FA8"/>
    <w:rsid w:val="00D70108"/>
    <w:rsid w:val="00D704BE"/>
    <w:rsid w:val="00D71922"/>
    <w:rsid w:val="00D72109"/>
    <w:rsid w:val="00D724B8"/>
    <w:rsid w:val="00D7338C"/>
    <w:rsid w:val="00D7370D"/>
    <w:rsid w:val="00D73D3E"/>
    <w:rsid w:val="00D73F8E"/>
    <w:rsid w:val="00D748EF"/>
    <w:rsid w:val="00D8035E"/>
    <w:rsid w:val="00D80DB9"/>
    <w:rsid w:val="00D81015"/>
    <w:rsid w:val="00D8107E"/>
    <w:rsid w:val="00D819C2"/>
    <w:rsid w:val="00D823BF"/>
    <w:rsid w:val="00D82A15"/>
    <w:rsid w:val="00D82E07"/>
    <w:rsid w:val="00D83F5A"/>
    <w:rsid w:val="00D845A6"/>
    <w:rsid w:val="00D855C5"/>
    <w:rsid w:val="00D85926"/>
    <w:rsid w:val="00D85F9B"/>
    <w:rsid w:val="00D86630"/>
    <w:rsid w:val="00D90B46"/>
    <w:rsid w:val="00D90F68"/>
    <w:rsid w:val="00D91E33"/>
    <w:rsid w:val="00D91EA3"/>
    <w:rsid w:val="00D92866"/>
    <w:rsid w:val="00D93B4F"/>
    <w:rsid w:val="00D94ACD"/>
    <w:rsid w:val="00D95AED"/>
    <w:rsid w:val="00D95EB6"/>
    <w:rsid w:val="00D960A4"/>
    <w:rsid w:val="00D96F9C"/>
    <w:rsid w:val="00D97315"/>
    <w:rsid w:val="00DA02AC"/>
    <w:rsid w:val="00DA0A7E"/>
    <w:rsid w:val="00DA10DE"/>
    <w:rsid w:val="00DA122D"/>
    <w:rsid w:val="00DA164D"/>
    <w:rsid w:val="00DA1F76"/>
    <w:rsid w:val="00DA284C"/>
    <w:rsid w:val="00DA2AD0"/>
    <w:rsid w:val="00DA3982"/>
    <w:rsid w:val="00DA4138"/>
    <w:rsid w:val="00DA4B36"/>
    <w:rsid w:val="00DA4BC6"/>
    <w:rsid w:val="00DA52FE"/>
    <w:rsid w:val="00DA6A13"/>
    <w:rsid w:val="00DA6B0F"/>
    <w:rsid w:val="00DA70DA"/>
    <w:rsid w:val="00DA75CF"/>
    <w:rsid w:val="00DB0A22"/>
    <w:rsid w:val="00DB10BF"/>
    <w:rsid w:val="00DB18D0"/>
    <w:rsid w:val="00DB18FC"/>
    <w:rsid w:val="00DB1F85"/>
    <w:rsid w:val="00DB2C4D"/>
    <w:rsid w:val="00DB38E4"/>
    <w:rsid w:val="00DB3979"/>
    <w:rsid w:val="00DB3E09"/>
    <w:rsid w:val="00DB452E"/>
    <w:rsid w:val="00DB4B4D"/>
    <w:rsid w:val="00DB508F"/>
    <w:rsid w:val="00DB5379"/>
    <w:rsid w:val="00DB5839"/>
    <w:rsid w:val="00DB5BCA"/>
    <w:rsid w:val="00DB5DF3"/>
    <w:rsid w:val="00DB61EC"/>
    <w:rsid w:val="00DB6444"/>
    <w:rsid w:val="00DB769F"/>
    <w:rsid w:val="00DC15AC"/>
    <w:rsid w:val="00DC1876"/>
    <w:rsid w:val="00DC2890"/>
    <w:rsid w:val="00DC28E2"/>
    <w:rsid w:val="00DC34CD"/>
    <w:rsid w:val="00DC49D6"/>
    <w:rsid w:val="00DC5967"/>
    <w:rsid w:val="00DC5C93"/>
    <w:rsid w:val="00DC5E00"/>
    <w:rsid w:val="00DC62CC"/>
    <w:rsid w:val="00DC63F0"/>
    <w:rsid w:val="00DC6787"/>
    <w:rsid w:val="00DC6C98"/>
    <w:rsid w:val="00DC6DC0"/>
    <w:rsid w:val="00DC6F1F"/>
    <w:rsid w:val="00DC76F0"/>
    <w:rsid w:val="00DC7E67"/>
    <w:rsid w:val="00DD096E"/>
    <w:rsid w:val="00DD0A7F"/>
    <w:rsid w:val="00DD0C1A"/>
    <w:rsid w:val="00DD0D08"/>
    <w:rsid w:val="00DD101D"/>
    <w:rsid w:val="00DD10A8"/>
    <w:rsid w:val="00DD28DD"/>
    <w:rsid w:val="00DD2BF7"/>
    <w:rsid w:val="00DD32C0"/>
    <w:rsid w:val="00DD3E7C"/>
    <w:rsid w:val="00DD4AED"/>
    <w:rsid w:val="00DD51AF"/>
    <w:rsid w:val="00DD5501"/>
    <w:rsid w:val="00DD57FC"/>
    <w:rsid w:val="00DD5ED1"/>
    <w:rsid w:val="00DD60FF"/>
    <w:rsid w:val="00DD6FE1"/>
    <w:rsid w:val="00DD797A"/>
    <w:rsid w:val="00DE0FE6"/>
    <w:rsid w:val="00DE11F8"/>
    <w:rsid w:val="00DE27A3"/>
    <w:rsid w:val="00DE27EA"/>
    <w:rsid w:val="00DE2989"/>
    <w:rsid w:val="00DE3B3A"/>
    <w:rsid w:val="00DE48D9"/>
    <w:rsid w:val="00DE519A"/>
    <w:rsid w:val="00DE7917"/>
    <w:rsid w:val="00DE7C24"/>
    <w:rsid w:val="00DE7E1F"/>
    <w:rsid w:val="00DF0A64"/>
    <w:rsid w:val="00DF1246"/>
    <w:rsid w:val="00DF1462"/>
    <w:rsid w:val="00DF172D"/>
    <w:rsid w:val="00DF1881"/>
    <w:rsid w:val="00DF24F2"/>
    <w:rsid w:val="00DF26FF"/>
    <w:rsid w:val="00DF4A82"/>
    <w:rsid w:val="00DF4BC6"/>
    <w:rsid w:val="00DF620B"/>
    <w:rsid w:val="00DF7FFE"/>
    <w:rsid w:val="00E004DA"/>
    <w:rsid w:val="00E00543"/>
    <w:rsid w:val="00E00C1F"/>
    <w:rsid w:val="00E01636"/>
    <w:rsid w:val="00E01748"/>
    <w:rsid w:val="00E0178B"/>
    <w:rsid w:val="00E0232B"/>
    <w:rsid w:val="00E03920"/>
    <w:rsid w:val="00E11A78"/>
    <w:rsid w:val="00E11B43"/>
    <w:rsid w:val="00E125AC"/>
    <w:rsid w:val="00E126AD"/>
    <w:rsid w:val="00E12A9B"/>
    <w:rsid w:val="00E12C2D"/>
    <w:rsid w:val="00E1342E"/>
    <w:rsid w:val="00E14350"/>
    <w:rsid w:val="00E14578"/>
    <w:rsid w:val="00E14CAC"/>
    <w:rsid w:val="00E1581B"/>
    <w:rsid w:val="00E15826"/>
    <w:rsid w:val="00E1589B"/>
    <w:rsid w:val="00E15B5E"/>
    <w:rsid w:val="00E16EC0"/>
    <w:rsid w:val="00E200CA"/>
    <w:rsid w:val="00E20614"/>
    <w:rsid w:val="00E20EF7"/>
    <w:rsid w:val="00E21EF5"/>
    <w:rsid w:val="00E223F8"/>
    <w:rsid w:val="00E22510"/>
    <w:rsid w:val="00E225AB"/>
    <w:rsid w:val="00E226DA"/>
    <w:rsid w:val="00E23A5C"/>
    <w:rsid w:val="00E24402"/>
    <w:rsid w:val="00E2599C"/>
    <w:rsid w:val="00E25FA4"/>
    <w:rsid w:val="00E26FC6"/>
    <w:rsid w:val="00E3006E"/>
    <w:rsid w:val="00E3044B"/>
    <w:rsid w:val="00E307DE"/>
    <w:rsid w:val="00E32655"/>
    <w:rsid w:val="00E3265D"/>
    <w:rsid w:val="00E3304E"/>
    <w:rsid w:val="00E33641"/>
    <w:rsid w:val="00E33B2A"/>
    <w:rsid w:val="00E33B69"/>
    <w:rsid w:val="00E33C22"/>
    <w:rsid w:val="00E33D9A"/>
    <w:rsid w:val="00E347A4"/>
    <w:rsid w:val="00E34876"/>
    <w:rsid w:val="00E34973"/>
    <w:rsid w:val="00E34FD2"/>
    <w:rsid w:val="00E350DE"/>
    <w:rsid w:val="00E35860"/>
    <w:rsid w:val="00E365E6"/>
    <w:rsid w:val="00E36AF6"/>
    <w:rsid w:val="00E36BA0"/>
    <w:rsid w:val="00E36F28"/>
    <w:rsid w:val="00E377E5"/>
    <w:rsid w:val="00E37A44"/>
    <w:rsid w:val="00E414BA"/>
    <w:rsid w:val="00E42E88"/>
    <w:rsid w:val="00E46251"/>
    <w:rsid w:val="00E46549"/>
    <w:rsid w:val="00E46B78"/>
    <w:rsid w:val="00E47527"/>
    <w:rsid w:val="00E47654"/>
    <w:rsid w:val="00E506AF"/>
    <w:rsid w:val="00E50B42"/>
    <w:rsid w:val="00E50F6D"/>
    <w:rsid w:val="00E510DE"/>
    <w:rsid w:val="00E51FE3"/>
    <w:rsid w:val="00E521A8"/>
    <w:rsid w:val="00E5348B"/>
    <w:rsid w:val="00E53A16"/>
    <w:rsid w:val="00E54EBC"/>
    <w:rsid w:val="00E558BB"/>
    <w:rsid w:val="00E55DD8"/>
    <w:rsid w:val="00E55FCB"/>
    <w:rsid w:val="00E56F85"/>
    <w:rsid w:val="00E5741D"/>
    <w:rsid w:val="00E601E6"/>
    <w:rsid w:val="00E6059E"/>
    <w:rsid w:val="00E60B04"/>
    <w:rsid w:val="00E61D6D"/>
    <w:rsid w:val="00E62599"/>
    <w:rsid w:val="00E62C72"/>
    <w:rsid w:val="00E63710"/>
    <w:rsid w:val="00E63972"/>
    <w:rsid w:val="00E64997"/>
    <w:rsid w:val="00E661B6"/>
    <w:rsid w:val="00E6621C"/>
    <w:rsid w:val="00E66376"/>
    <w:rsid w:val="00E66700"/>
    <w:rsid w:val="00E66DEB"/>
    <w:rsid w:val="00E66E87"/>
    <w:rsid w:val="00E6749A"/>
    <w:rsid w:val="00E706DC"/>
    <w:rsid w:val="00E712BB"/>
    <w:rsid w:val="00E71DAA"/>
    <w:rsid w:val="00E73858"/>
    <w:rsid w:val="00E74315"/>
    <w:rsid w:val="00E74724"/>
    <w:rsid w:val="00E757FD"/>
    <w:rsid w:val="00E75AEC"/>
    <w:rsid w:val="00E76061"/>
    <w:rsid w:val="00E76B72"/>
    <w:rsid w:val="00E76FCC"/>
    <w:rsid w:val="00E7741A"/>
    <w:rsid w:val="00E77679"/>
    <w:rsid w:val="00E7785F"/>
    <w:rsid w:val="00E77C3B"/>
    <w:rsid w:val="00E77F1D"/>
    <w:rsid w:val="00E77F59"/>
    <w:rsid w:val="00E8112D"/>
    <w:rsid w:val="00E81569"/>
    <w:rsid w:val="00E82595"/>
    <w:rsid w:val="00E844B1"/>
    <w:rsid w:val="00E848D7"/>
    <w:rsid w:val="00E848DD"/>
    <w:rsid w:val="00E851D6"/>
    <w:rsid w:val="00E85624"/>
    <w:rsid w:val="00E85906"/>
    <w:rsid w:val="00E85BAC"/>
    <w:rsid w:val="00E86703"/>
    <w:rsid w:val="00E9054E"/>
    <w:rsid w:val="00E90BB8"/>
    <w:rsid w:val="00E91F23"/>
    <w:rsid w:val="00E93D37"/>
    <w:rsid w:val="00E93DC6"/>
    <w:rsid w:val="00E94938"/>
    <w:rsid w:val="00E9515F"/>
    <w:rsid w:val="00E96AC6"/>
    <w:rsid w:val="00E97593"/>
    <w:rsid w:val="00EA00D6"/>
    <w:rsid w:val="00EA01F4"/>
    <w:rsid w:val="00EA0ADE"/>
    <w:rsid w:val="00EA1D54"/>
    <w:rsid w:val="00EA2312"/>
    <w:rsid w:val="00EA2A47"/>
    <w:rsid w:val="00EA3F3D"/>
    <w:rsid w:val="00EA4836"/>
    <w:rsid w:val="00EA4B0B"/>
    <w:rsid w:val="00EA6014"/>
    <w:rsid w:val="00EA62F0"/>
    <w:rsid w:val="00EA6D6C"/>
    <w:rsid w:val="00EA6D9A"/>
    <w:rsid w:val="00EA77FA"/>
    <w:rsid w:val="00EB0A91"/>
    <w:rsid w:val="00EB2973"/>
    <w:rsid w:val="00EB2EFC"/>
    <w:rsid w:val="00EB3053"/>
    <w:rsid w:val="00EB3263"/>
    <w:rsid w:val="00EB32B9"/>
    <w:rsid w:val="00EB339E"/>
    <w:rsid w:val="00EB4CA5"/>
    <w:rsid w:val="00EB57B5"/>
    <w:rsid w:val="00EB5E58"/>
    <w:rsid w:val="00EB6AEA"/>
    <w:rsid w:val="00EB7DA5"/>
    <w:rsid w:val="00EC07F0"/>
    <w:rsid w:val="00EC1CAD"/>
    <w:rsid w:val="00EC221C"/>
    <w:rsid w:val="00EC2C18"/>
    <w:rsid w:val="00EC321D"/>
    <w:rsid w:val="00EC39A3"/>
    <w:rsid w:val="00EC3BED"/>
    <w:rsid w:val="00EC470F"/>
    <w:rsid w:val="00EC5281"/>
    <w:rsid w:val="00EC5B35"/>
    <w:rsid w:val="00EC6024"/>
    <w:rsid w:val="00EC618D"/>
    <w:rsid w:val="00EC64CD"/>
    <w:rsid w:val="00EC69FC"/>
    <w:rsid w:val="00EC70F2"/>
    <w:rsid w:val="00EC781D"/>
    <w:rsid w:val="00EC7ECE"/>
    <w:rsid w:val="00ED0770"/>
    <w:rsid w:val="00ED07F6"/>
    <w:rsid w:val="00ED091F"/>
    <w:rsid w:val="00ED094D"/>
    <w:rsid w:val="00ED1256"/>
    <w:rsid w:val="00ED14BE"/>
    <w:rsid w:val="00ED1BB6"/>
    <w:rsid w:val="00ED1C3D"/>
    <w:rsid w:val="00ED22F6"/>
    <w:rsid w:val="00ED23D0"/>
    <w:rsid w:val="00ED25C7"/>
    <w:rsid w:val="00ED288B"/>
    <w:rsid w:val="00ED3B8A"/>
    <w:rsid w:val="00ED4644"/>
    <w:rsid w:val="00ED476C"/>
    <w:rsid w:val="00ED4852"/>
    <w:rsid w:val="00ED52CA"/>
    <w:rsid w:val="00ED5554"/>
    <w:rsid w:val="00ED58A2"/>
    <w:rsid w:val="00ED7F15"/>
    <w:rsid w:val="00EE0A8E"/>
    <w:rsid w:val="00EE0DD1"/>
    <w:rsid w:val="00EE15CE"/>
    <w:rsid w:val="00EE24B9"/>
    <w:rsid w:val="00EE2C27"/>
    <w:rsid w:val="00EE2F4A"/>
    <w:rsid w:val="00EE339C"/>
    <w:rsid w:val="00EE347F"/>
    <w:rsid w:val="00EE440B"/>
    <w:rsid w:val="00EE48E0"/>
    <w:rsid w:val="00EE4F83"/>
    <w:rsid w:val="00EE5298"/>
    <w:rsid w:val="00EE5503"/>
    <w:rsid w:val="00EE629E"/>
    <w:rsid w:val="00EE6C6E"/>
    <w:rsid w:val="00EE701F"/>
    <w:rsid w:val="00EE7656"/>
    <w:rsid w:val="00EF0766"/>
    <w:rsid w:val="00EF122D"/>
    <w:rsid w:val="00EF1593"/>
    <w:rsid w:val="00EF27A5"/>
    <w:rsid w:val="00EF5790"/>
    <w:rsid w:val="00EF5D06"/>
    <w:rsid w:val="00EF5E7E"/>
    <w:rsid w:val="00EF6814"/>
    <w:rsid w:val="00EF74A6"/>
    <w:rsid w:val="00EF7BFF"/>
    <w:rsid w:val="00F004BD"/>
    <w:rsid w:val="00F004CF"/>
    <w:rsid w:val="00F00A2F"/>
    <w:rsid w:val="00F00D0F"/>
    <w:rsid w:val="00F011B4"/>
    <w:rsid w:val="00F011FC"/>
    <w:rsid w:val="00F0158B"/>
    <w:rsid w:val="00F0196B"/>
    <w:rsid w:val="00F0220F"/>
    <w:rsid w:val="00F03610"/>
    <w:rsid w:val="00F03F66"/>
    <w:rsid w:val="00F04960"/>
    <w:rsid w:val="00F04D7F"/>
    <w:rsid w:val="00F050F9"/>
    <w:rsid w:val="00F05846"/>
    <w:rsid w:val="00F0585E"/>
    <w:rsid w:val="00F05CF6"/>
    <w:rsid w:val="00F069C1"/>
    <w:rsid w:val="00F07DE0"/>
    <w:rsid w:val="00F10051"/>
    <w:rsid w:val="00F1031B"/>
    <w:rsid w:val="00F10597"/>
    <w:rsid w:val="00F12147"/>
    <w:rsid w:val="00F12577"/>
    <w:rsid w:val="00F12FE1"/>
    <w:rsid w:val="00F1301F"/>
    <w:rsid w:val="00F133D9"/>
    <w:rsid w:val="00F140D4"/>
    <w:rsid w:val="00F1480A"/>
    <w:rsid w:val="00F14971"/>
    <w:rsid w:val="00F14AD8"/>
    <w:rsid w:val="00F15110"/>
    <w:rsid w:val="00F152D7"/>
    <w:rsid w:val="00F15403"/>
    <w:rsid w:val="00F15FF1"/>
    <w:rsid w:val="00F17147"/>
    <w:rsid w:val="00F174DD"/>
    <w:rsid w:val="00F17FA9"/>
    <w:rsid w:val="00F209D2"/>
    <w:rsid w:val="00F217C9"/>
    <w:rsid w:val="00F217EB"/>
    <w:rsid w:val="00F21E97"/>
    <w:rsid w:val="00F22754"/>
    <w:rsid w:val="00F22782"/>
    <w:rsid w:val="00F22C72"/>
    <w:rsid w:val="00F25DF8"/>
    <w:rsid w:val="00F260C1"/>
    <w:rsid w:val="00F26B87"/>
    <w:rsid w:val="00F27B6D"/>
    <w:rsid w:val="00F3098D"/>
    <w:rsid w:val="00F30BB3"/>
    <w:rsid w:val="00F30FE8"/>
    <w:rsid w:val="00F31DD4"/>
    <w:rsid w:val="00F31FF2"/>
    <w:rsid w:val="00F32191"/>
    <w:rsid w:val="00F3235F"/>
    <w:rsid w:val="00F32ABF"/>
    <w:rsid w:val="00F32F80"/>
    <w:rsid w:val="00F34392"/>
    <w:rsid w:val="00F3518D"/>
    <w:rsid w:val="00F35872"/>
    <w:rsid w:val="00F35CEB"/>
    <w:rsid w:val="00F35E86"/>
    <w:rsid w:val="00F36388"/>
    <w:rsid w:val="00F364B3"/>
    <w:rsid w:val="00F3685C"/>
    <w:rsid w:val="00F36CEE"/>
    <w:rsid w:val="00F37510"/>
    <w:rsid w:val="00F37524"/>
    <w:rsid w:val="00F37B5D"/>
    <w:rsid w:val="00F37EB2"/>
    <w:rsid w:val="00F409C2"/>
    <w:rsid w:val="00F43363"/>
    <w:rsid w:val="00F453E9"/>
    <w:rsid w:val="00F46161"/>
    <w:rsid w:val="00F46215"/>
    <w:rsid w:val="00F4795E"/>
    <w:rsid w:val="00F500E0"/>
    <w:rsid w:val="00F52143"/>
    <w:rsid w:val="00F52358"/>
    <w:rsid w:val="00F52B48"/>
    <w:rsid w:val="00F530B6"/>
    <w:rsid w:val="00F53C08"/>
    <w:rsid w:val="00F546D0"/>
    <w:rsid w:val="00F55754"/>
    <w:rsid w:val="00F5585F"/>
    <w:rsid w:val="00F558C8"/>
    <w:rsid w:val="00F55B1F"/>
    <w:rsid w:val="00F55B76"/>
    <w:rsid w:val="00F55C4A"/>
    <w:rsid w:val="00F55EE1"/>
    <w:rsid w:val="00F56677"/>
    <w:rsid w:val="00F573D0"/>
    <w:rsid w:val="00F605E9"/>
    <w:rsid w:val="00F62110"/>
    <w:rsid w:val="00F6273F"/>
    <w:rsid w:val="00F62C66"/>
    <w:rsid w:val="00F63166"/>
    <w:rsid w:val="00F63564"/>
    <w:rsid w:val="00F643E4"/>
    <w:rsid w:val="00F654BB"/>
    <w:rsid w:val="00F6708E"/>
    <w:rsid w:val="00F67332"/>
    <w:rsid w:val="00F678CE"/>
    <w:rsid w:val="00F67C8A"/>
    <w:rsid w:val="00F67EC1"/>
    <w:rsid w:val="00F70300"/>
    <w:rsid w:val="00F70A24"/>
    <w:rsid w:val="00F70BB3"/>
    <w:rsid w:val="00F70CA0"/>
    <w:rsid w:val="00F710CC"/>
    <w:rsid w:val="00F7145E"/>
    <w:rsid w:val="00F71656"/>
    <w:rsid w:val="00F725C3"/>
    <w:rsid w:val="00F73CAD"/>
    <w:rsid w:val="00F75171"/>
    <w:rsid w:val="00F75592"/>
    <w:rsid w:val="00F75B8B"/>
    <w:rsid w:val="00F77A21"/>
    <w:rsid w:val="00F802E3"/>
    <w:rsid w:val="00F80682"/>
    <w:rsid w:val="00F80F06"/>
    <w:rsid w:val="00F819C4"/>
    <w:rsid w:val="00F822EB"/>
    <w:rsid w:val="00F82594"/>
    <w:rsid w:val="00F829C8"/>
    <w:rsid w:val="00F82C64"/>
    <w:rsid w:val="00F83514"/>
    <w:rsid w:val="00F83D5A"/>
    <w:rsid w:val="00F83EC8"/>
    <w:rsid w:val="00F85AFE"/>
    <w:rsid w:val="00F86958"/>
    <w:rsid w:val="00F877B6"/>
    <w:rsid w:val="00F906D6"/>
    <w:rsid w:val="00F90A25"/>
    <w:rsid w:val="00F90AFE"/>
    <w:rsid w:val="00F9153E"/>
    <w:rsid w:val="00F9236B"/>
    <w:rsid w:val="00F9303F"/>
    <w:rsid w:val="00F9320A"/>
    <w:rsid w:val="00F9369E"/>
    <w:rsid w:val="00F93D46"/>
    <w:rsid w:val="00F94243"/>
    <w:rsid w:val="00F942FF"/>
    <w:rsid w:val="00F94A52"/>
    <w:rsid w:val="00F94B9D"/>
    <w:rsid w:val="00F9658B"/>
    <w:rsid w:val="00F97061"/>
    <w:rsid w:val="00F97089"/>
    <w:rsid w:val="00F97445"/>
    <w:rsid w:val="00FA0916"/>
    <w:rsid w:val="00FA1402"/>
    <w:rsid w:val="00FA1451"/>
    <w:rsid w:val="00FA159E"/>
    <w:rsid w:val="00FA176F"/>
    <w:rsid w:val="00FA1B81"/>
    <w:rsid w:val="00FA254D"/>
    <w:rsid w:val="00FA460C"/>
    <w:rsid w:val="00FA464E"/>
    <w:rsid w:val="00FA52DD"/>
    <w:rsid w:val="00FA580B"/>
    <w:rsid w:val="00FA61DA"/>
    <w:rsid w:val="00FA7203"/>
    <w:rsid w:val="00FA7CF2"/>
    <w:rsid w:val="00FB1307"/>
    <w:rsid w:val="00FB1482"/>
    <w:rsid w:val="00FB154A"/>
    <w:rsid w:val="00FB18D3"/>
    <w:rsid w:val="00FB1F71"/>
    <w:rsid w:val="00FB2B9E"/>
    <w:rsid w:val="00FB31A0"/>
    <w:rsid w:val="00FB3B38"/>
    <w:rsid w:val="00FB4121"/>
    <w:rsid w:val="00FB4391"/>
    <w:rsid w:val="00FB43F8"/>
    <w:rsid w:val="00FB5501"/>
    <w:rsid w:val="00FB5719"/>
    <w:rsid w:val="00FB620E"/>
    <w:rsid w:val="00FB71B2"/>
    <w:rsid w:val="00FB7AF0"/>
    <w:rsid w:val="00FB7ED3"/>
    <w:rsid w:val="00FC0DC2"/>
    <w:rsid w:val="00FC0FB4"/>
    <w:rsid w:val="00FC12EA"/>
    <w:rsid w:val="00FC264A"/>
    <w:rsid w:val="00FC2D0A"/>
    <w:rsid w:val="00FC33C9"/>
    <w:rsid w:val="00FC39EF"/>
    <w:rsid w:val="00FC3A77"/>
    <w:rsid w:val="00FC3E11"/>
    <w:rsid w:val="00FC4112"/>
    <w:rsid w:val="00FC4DBB"/>
    <w:rsid w:val="00FC5530"/>
    <w:rsid w:val="00FC5CB0"/>
    <w:rsid w:val="00FC6467"/>
    <w:rsid w:val="00FC6AD6"/>
    <w:rsid w:val="00FC7781"/>
    <w:rsid w:val="00FC7D76"/>
    <w:rsid w:val="00FD015F"/>
    <w:rsid w:val="00FD17B3"/>
    <w:rsid w:val="00FD1A6A"/>
    <w:rsid w:val="00FD1A97"/>
    <w:rsid w:val="00FD2479"/>
    <w:rsid w:val="00FD3505"/>
    <w:rsid w:val="00FD38DA"/>
    <w:rsid w:val="00FD3C65"/>
    <w:rsid w:val="00FD5098"/>
    <w:rsid w:val="00FD5577"/>
    <w:rsid w:val="00FD6398"/>
    <w:rsid w:val="00FD65C6"/>
    <w:rsid w:val="00FD6DCE"/>
    <w:rsid w:val="00FD7F56"/>
    <w:rsid w:val="00FE042C"/>
    <w:rsid w:val="00FE0453"/>
    <w:rsid w:val="00FE0F57"/>
    <w:rsid w:val="00FE16E4"/>
    <w:rsid w:val="00FE21F6"/>
    <w:rsid w:val="00FE25BB"/>
    <w:rsid w:val="00FE278E"/>
    <w:rsid w:val="00FE2EFD"/>
    <w:rsid w:val="00FE31F1"/>
    <w:rsid w:val="00FE321C"/>
    <w:rsid w:val="00FE358C"/>
    <w:rsid w:val="00FE358F"/>
    <w:rsid w:val="00FE3938"/>
    <w:rsid w:val="00FE3D0A"/>
    <w:rsid w:val="00FE3F6D"/>
    <w:rsid w:val="00FE589B"/>
    <w:rsid w:val="00FE6ED1"/>
    <w:rsid w:val="00FE715A"/>
    <w:rsid w:val="00FF1AE7"/>
    <w:rsid w:val="00FF1CD1"/>
    <w:rsid w:val="00FF2055"/>
    <w:rsid w:val="00FF39D8"/>
    <w:rsid w:val="00FF529A"/>
    <w:rsid w:val="00FF6671"/>
    <w:rsid w:val="00FF6835"/>
    <w:rsid w:val="00FF6883"/>
    <w:rsid w:val="00FF6A28"/>
    <w:rsid w:val="00FF6B7E"/>
    <w:rsid w:val="00FF720C"/>
    <w:rsid w:val="00FF7CAE"/>
    <w:rsid w:val="00FF7DF5"/>
    <w:rsid w:val="015715AF"/>
    <w:rsid w:val="0341F6A1"/>
    <w:rsid w:val="0613EDD1"/>
    <w:rsid w:val="07C6BA76"/>
    <w:rsid w:val="0A67C036"/>
    <w:rsid w:val="0BEA79F6"/>
    <w:rsid w:val="0C965A1A"/>
    <w:rsid w:val="0D03CB86"/>
    <w:rsid w:val="0D107219"/>
    <w:rsid w:val="0F187EF0"/>
    <w:rsid w:val="10632682"/>
    <w:rsid w:val="11BDAB25"/>
    <w:rsid w:val="1258CEED"/>
    <w:rsid w:val="127D585D"/>
    <w:rsid w:val="1356B4F7"/>
    <w:rsid w:val="138915B7"/>
    <w:rsid w:val="13A414A4"/>
    <w:rsid w:val="14989077"/>
    <w:rsid w:val="18338C38"/>
    <w:rsid w:val="18C61CDB"/>
    <w:rsid w:val="1A076378"/>
    <w:rsid w:val="1B23384D"/>
    <w:rsid w:val="1DE64F78"/>
    <w:rsid w:val="1F467221"/>
    <w:rsid w:val="1F670DA8"/>
    <w:rsid w:val="205A02D2"/>
    <w:rsid w:val="2074A5C4"/>
    <w:rsid w:val="20C97D45"/>
    <w:rsid w:val="210154C2"/>
    <w:rsid w:val="213C3831"/>
    <w:rsid w:val="220A29C9"/>
    <w:rsid w:val="244CD85F"/>
    <w:rsid w:val="25A7DD01"/>
    <w:rsid w:val="267DBAE8"/>
    <w:rsid w:val="28B9E459"/>
    <w:rsid w:val="29120490"/>
    <w:rsid w:val="2919DAB9"/>
    <w:rsid w:val="2B14D85A"/>
    <w:rsid w:val="2B1949D8"/>
    <w:rsid w:val="2B47F6D5"/>
    <w:rsid w:val="2D37FF25"/>
    <w:rsid w:val="30EC2B3A"/>
    <w:rsid w:val="31840A67"/>
    <w:rsid w:val="35B45D47"/>
    <w:rsid w:val="36616167"/>
    <w:rsid w:val="36C5F3A4"/>
    <w:rsid w:val="37837142"/>
    <w:rsid w:val="3A96D834"/>
    <w:rsid w:val="3D2066A0"/>
    <w:rsid w:val="3ED0842C"/>
    <w:rsid w:val="3F4DC345"/>
    <w:rsid w:val="42A8A440"/>
    <w:rsid w:val="42BEC0AD"/>
    <w:rsid w:val="42D560C4"/>
    <w:rsid w:val="43C7E3BE"/>
    <w:rsid w:val="44A58B37"/>
    <w:rsid w:val="454DFAE6"/>
    <w:rsid w:val="45A97642"/>
    <w:rsid w:val="46121E9B"/>
    <w:rsid w:val="46BDE59C"/>
    <w:rsid w:val="48233B22"/>
    <w:rsid w:val="4C220577"/>
    <w:rsid w:val="4CB38BF6"/>
    <w:rsid w:val="4D19A404"/>
    <w:rsid w:val="4EA198FB"/>
    <w:rsid w:val="5075ABD6"/>
    <w:rsid w:val="51B96DC2"/>
    <w:rsid w:val="520A87B0"/>
    <w:rsid w:val="528DBB2E"/>
    <w:rsid w:val="54990077"/>
    <w:rsid w:val="55A50A34"/>
    <w:rsid w:val="570F3974"/>
    <w:rsid w:val="585648FB"/>
    <w:rsid w:val="592833B0"/>
    <w:rsid w:val="5B84166A"/>
    <w:rsid w:val="5BE22E08"/>
    <w:rsid w:val="5DA2BB49"/>
    <w:rsid w:val="6256F5F3"/>
    <w:rsid w:val="65557ADE"/>
    <w:rsid w:val="65FB4FFF"/>
    <w:rsid w:val="6AA8883C"/>
    <w:rsid w:val="6C7EBCC8"/>
    <w:rsid w:val="6D761B1E"/>
    <w:rsid w:val="6FA381C6"/>
    <w:rsid w:val="6FC49762"/>
    <w:rsid w:val="709EA55F"/>
    <w:rsid w:val="70EC050A"/>
    <w:rsid w:val="716E6F53"/>
    <w:rsid w:val="721BEC6D"/>
    <w:rsid w:val="721CA1AB"/>
    <w:rsid w:val="759A6447"/>
    <w:rsid w:val="76787F06"/>
    <w:rsid w:val="796EF79A"/>
    <w:rsid w:val="7A901FCB"/>
    <w:rsid w:val="7AF3A12D"/>
    <w:rsid w:val="7BDEEBD2"/>
    <w:rsid w:val="7D4451C1"/>
    <w:rsid w:val="7F003285"/>
    <w:rsid w:val="7F5ACF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BAC80"/>
  <w15:chartTrackingRefBased/>
  <w15:docId w15:val="{A99D034C-8D25-4178-84CE-F2175F0B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uiPriority="99" w:qFormat="1"/>
    <w:lsdException w:name="Title" w:qFormat="1"/>
    <w:lsdException w:name="Subtitle" w:uiPriority="11" w:qFormat="1"/>
    <w:lsdException w:name="Hyperlink" w:uiPriority="99"/>
    <w:lsdException w:name="Strong"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747C"/>
    <w:rPr>
      <w:lang w:val="bg-BG" w:eastAsia="bg-BG"/>
    </w:rPr>
  </w:style>
  <w:style w:type="paragraph" w:styleId="Heading1">
    <w:name w:val="heading 1"/>
    <w:basedOn w:val="Normal"/>
    <w:next w:val="Normal"/>
    <w:link w:val="Heading1Char"/>
    <w:qFormat/>
    <w:rsid w:val="004C1C16"/>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Знак Знак"/>
    <w:basedOn w:val="Normal"/>
    <w:rsid w:val="00A07145"/>
    <w:pPr>
      <w:tabs>
        <w:tab w:val="left" w:pos="709"/>
      </w:tabs>
    </w:pPr>
    <w:rPr>
      <w:rFonts w:ascii="Tahoma" w:hAnsi="Tahoma" w:cs="Tahoma"/>
      <w:sz w:val="24"/>
      <w:szCs w:val="24"/>
      <w:lang w:val="pl-PL" w:eastAsia="pl-PL"/>
    </w:rPr>
  </w:style>
  <w:style w:type="table" w:styleId="TableGrid">
    <w:name w:val="Table Grid"/>
    <w:basedOn w:val="TableNormal"/>
    <w:uiPriority w:val="39"/>
    <w:rsid w:val="00A0714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455A32"/>
    <w:pPr>
      <w:tabs>
        <w:tab w:val="center" w:pos="4536"/>
        <w:tab w:val="right" w:pos="9072"/>
      </w:tabs>
    </w:pPr>
  </w:style>
  <w:style w:type="paragraph" w:styleId="Footer">
    <w:name w:val="footer"/>
    <w:basedOn w:val="Normal"/>
    <w:link w:val="FooterChar"/>
    <w:rsid w:val="00455A32"/>
    <w:pPr>
      <w:tabs>
        <w:tab w:val="center" w:pos="4536"/>
        <w:tab w:val="right" w:pos="9072"/>
      </w:tabs>
    </w:pPr>
    <w:rPr>
      <w:lang w:val="en-US" w:eastAsia="x-none"/>
    </w:rPr>
  </w:style>
  <w:style w:type="paragraph" w:customStyle="1" w:styleId="Index">
    <w:name w:val="Index"/>
    <w:basedOn w:val="Normal"/>
    <w:rsid w:val="00455A32"/>
    <w:pPr>
      <w:widowControl w:val="0"/>
      <w:suppressLineNumbers/>
      <w:suppressAutoHyphens/>
    </w:pPr>
    <w:rPr>
      <w:rFonts w:eastAsia="HG Mincho Light J"/>
      <w:color w:val="000000"/>
      <w:sz w:val="24"/>
    </w:rPr>
  </w:style>
  <w:style w:type="paragraph" w:customStyle="1" w:styleId="TableContents">
    <w:name w:val="Table Contents"/>
    <w:basedOn w:val="BodyText"/>
    <w:rsid w:val="00455A32"/>
    <w:pPr>
      <w:widowControl w:val="0"/>
      <w:suppressLineNumbers/>
      <w:suppressAutoHyphens/>
    </w:pPr>
    <w:rPr>
      <w:rFonts w:eastAsia="HG Mincho Light J"/>
      <w:color w:val="000000"/>
      <w:sz w:val="24"/>
    </w:rPr>
  </w:style>
  <w:style w:type="paragraph" w:customStyle="1" w:styleId="Char0">
    <w:name w:val="Char"/>
    <w:basedOn w:val="Normal"/>
    <w:semiHidden/>
    <w:rsid w:val="00455A32"/>
    <w:pPr>
      <w:tabs>
        <w:tab w:val="left" w:pos="709"/>
      </w:tabs>
    </w:pPr>
    <w:rPr>
      <w:rFonts w:ascii="Futura Bk" w:hAnsi="Futura Bk"/>
      <w:szCs w:val="24"/>
      <w:lang w:val="pl-PL" w:eastAsia="pl-PL"/>
    </w:rPr>
  </w:style>
  <w:style w:type="paragraph" w:styleId="BodyText">
    <w:name w:val="Body Text"/>
    <w:basedOn w:val="Normal"/>
    <w:rsid w:val="00455A32"/>
    <w:pPr>
      <w:spacing w:after="120"/>
    </w:pPr>
  </w:style>
  <w:style w:type="paragraph" w:styleId="BalloonText">
    <w:name w:val="Balloon Text"/>
    <w:basedOn w:val="Normal"/>
    <w:semiHidden/>
    <w:rsid w:val="000C4B0E"/>
    <w:rPr>
      <w:rFonts w:ascii="Tahoma" w:hAnsi="Tahoma" w:cs="Tahoma"/>
      <w:sz w:val="16"/>
      <w:szCs w:val="16"/>
    </w:rPr>
  </w:style>
  <w:style w:type="character" w:styleId="PageNumber">
    <w:name w:val="page number"/>
    <w:basedOn w:val="DefaultParagraphFont"/>
    <w:rsid w:val="00947A99"/>
  </w:style>
  <w:style w:type="paragraph" w:customStyle="1" w:styleId="Char00">
    <w:name w:val="Char0"/>
    <w:basedOn w:val="Normal"/>
    <w:rsid w:val="00F36CEE"/>
    <w:pPr>
      <w:tabs>
        <w:tab w:val="left" w:pos="709"/>
      </w:tabs>
    </w:pPr>
    <w:rPr>
      <w:rFonts w:ascii="Tahoma" w:hAnsi="Tahoma"/>
      <w:sz w:val="24"/>
      <w:szCs w:val="24"/>
      <w:lang w:val="pl-PL" w:eastAsia="pl-PL"/>
    </w:rPr>
  </w:style>
  <w:style w:type="character" w:customStyle="1" w:styleId="FooterChar">
    <w:name w:val="Footer Char"/>
    <w:link w:val="Footer"/>
    <w:rsid w:val="00D7370D"/>
    <w:rPr>
      <w:lang w:val="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BA1058"/>
    <w:rPr>
      <w:lang w:val="en-US" w:eastAsia="x-none"/>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BA1058"/>
    <w:rPr>
      <w:lang w:val="en-US"/>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BA1058"/>
    <w:rPr>
      <w:vertAlign w:val="superscript"/>
    </w:rPr>
  </w:style>
  <w:style w:type="paragraph" w:styleId="ListParagraph">
    <w:name w:val="List Paragraph"/>
    <w:aliases w:val="List Paragraph1,List1,Colorful List - Accent 11,List Paragraph11,List Paragraph111,List Paragraph1111,Списък на абзаци,List Paragraph compact,Normal bullet 2,Paragraphe de liste 2,Reference list,Bullet list,Numbered List,Paragraph,Bullet "/>
    <w:basedOn w:val="Normal"/>
    <w:link w:val="ListParagraphChar"/>
    <w:uiPriority w:val="34"/>
    <w:qFormat/>
    <w:rsid w:val="005D307B"/>
    <w:pPr>
      <w:spacing w:after="160" w:line="259" w:lineRule="auto"/>
      <w:ind w:left="720"/>
      <w:contextualSpacing/>
    </w:pPr>
    <w:rPr>
      <w:rFonts w:ascii="Calibri" w:eastAsia="Calibri" w:hAnsi="Calibri"/>
      <w:sz w:val="22"/>
      <w:szCs w:val="22"/>
      <w:lang w:val="x-none" w:eastAsia="en-US"/>
    </w:rPr>
  </w:style>
  <w:style w:type="character" w:customStyle="1" w:styleId="HeaderChar">
    <w:name w:val="Header Char"/>
    <w:link w:val="Header"/>
    <w:uiPriority w:val="99"/>
    <w:rsid w:val="00982F4A"/>
    <w:rPr>
      <w:lang w:val="bg-BG" w:eastAsia="bg-BG"/>
    </w:rPr>
  </w:style>
  <w:style w:type="paragraph" w:customStyle="1" w:styleId="Default">
    <w:name w:val="Default"/>
    <w:rsid w:val="00982F4A"/>
    <w:pPr>
      <w:autoSpaceDE w:val="0"/>
      <w:autoSpaceDN w:val="0"/>
      <w:adjustRightInd w:val="0"/>
    </w:pPr>
    <w:rPr>
      <w:rFonts w:eastAsia="SimSunfalt"/>
      <w:color w:val="000000"/>
      <w:sz w:val="24"/>
      <w:szCs w:val="24"/>
      <w:lang w:val="bg-BG" w:eastAsia="zh-CN"/>
    </w:rPr>
  </w:style>
  <w:style w:type="character" w:customStyle="1" w:styleId="ListParagraphChar">
    <w:name w:val="List Paragraph Char"/>
    <w:aliases w:val="List Paragraph1 Char,List1 Char,Colorful List - Accent 11 Char,List Paragraph11 Char,List Paragraph111 Char,List Paragraph1111 Char,Списък на абзаци Char,List Paragraph compact Char,Normal bullet 2 Char,Paragraphe de liste 2 Char"/>
    <w:link w:val="ListParagraph"/>
    <w:uiPriority w:val="34"/>
    <w:qFormat/>
    <w:locked/>
    <w:rsid w:val="00982F4A"/>
    <w:rPr>
      <w:rFonts w:ascii="Calibri" w:eastAsia="Calibri" w:hAnsi="Calibri"/>
      <w:sz w:val="22"/>
      <w:szCs w:val="22"/>
      <w:lang w:eastAsia="en-US"/>
    </w:rPr>
  </w:style>
  <w:style w:type="character" w:styleId="CommentReference">
    <w:name w:val="annotation reference"/>
    <w:rsid w:val="00A500A5"/>
    <w:rPr>
      <w:sz w:val="16"/>
      <w:szCs w:val="16"/>
    </w:rPr>
  </w:style>
  <w:style w:type="paragraph" w:styleId="CommentText">
    <w:name w:val="annotation text"/>
    <w:basedOn w:val="Normal"/>
    <w:link w:val="CommentTextChar"/>
    <w:rsid w:val="00A500A5"/>
  </w:style>
  <w:style w:type="character" w:customStyle="1" w:styleId="CommentTextChar">
    <w:name w:val="Comment Text Char"/>
    <w:link w:val="CommentText"/>
    <w:rsid w:val="00A500A5"/>
    <w:rPr>
      <w:lang w:val="bg-BG" w:eastAsia="bg-BG"/>
    </w:rPr>
  </w:style>
  <w:style w:type="paragraph" w:styleId="CommentSubject">
    <w:name w:val="annotation subject"/>
    <w:basedOn w:val="CommentText"/>
    <w:next w:val="CommentText"/>
    <w:link w:val="CommentSubjectChar"/>
    <w:rsid w:val="00A500A5"/>
    <w:rPr>
      <w:b/>
      <w:bCs/>
    </w:rPr>
  </w:style>
  <w:style w:type="character" w:customStyle="1" w:styleId="CommentSubjectChar">
    <w:name w:val="Comment Subject Char"/>
    <w:link w:val="CommentSubject"/>
    <w:rsid w:val="00A500A5"/>
    <w:rPr>
      <w:b/>
      <w:bCs/>
      <w:lang w:val="bg-BG" w:eastAsia="bg-BG"/>
    </w:rPr>
  </w:style>
  <w:style w:type="paragraph" w:styleId="Subtitle">
    <w:name w:val="Subtitle"/>
    <w:basedOn w:val="Normal"/>
    <w:next w:val="Normal"/>
    <w:link w:val="SubtitleChar"/>
    <w:uiPriority w:val="11"/>
    <w:qFormat/>
    <w:rsid w:val="00AC24AA"/>
    <w:pPr>
      <w:spacing w:after="160" w:line="254" w:lineRule="auto"/>
    </w:pPr>
    <w:rPr>
      <w:rFonts w:asciiTheme="minorHAnsi" w:eastAsiaTheme="minorEastAsia" w:hAnsiTheme="minorHAnsi" w:cstheme="minorBidi"/>
      <w:color w:val="5A5A5A" w:themeColor="text1" w:themeTint="A5"/>
      <w:spacing w:val="15"/>
      <w:sz w:val="22"/>
      <w:szCs w:val="22"/>
      <w:lang w:val="en-US" w:eastAsia="en-US"/>
    </w:rPr>
  </w:style>
  <w:style w:type="character" w:customStyle="1" w:styleId="SubtitleChar">
    <w:name w:val="Subtitle Char"/>
    <w:basedOn w:val="DefaultParagraphFont"/>
    <w:link w:val="Subtitle"/>
    <w:uiPriority w:val="11"/>
    <w:rsid w:val="00AC24AA"/>
    <w:rPr>
      <w:rFonts w:asciiTheme="minorHAnsi" w:eastAsiaTheme="minorEastAsia" w:hAnsiTheme="minorHAnsi" w:cstheme="minorBidi"/>
      <w:color w:val="5A5A5A" w:themeColor="text1" w:themeTint="A5"/>
      <w:spacing w:val="15"/>
      <w:sz w:val="22"/>
      <w:szCs w:val="22"/>
    </w:rPr>
  </w:style>
  <w:style w:type="paragraph" w:styleId="NormalWeb">
    <w:name w:val="Normal (Web)"/>
    <w:basedOn w:val="Normal"/>
    <w:uiPriority w:val="99"/>
    <w:unhideWhenUsed/>
    <w:rsid w:val="0024491E"/>
    <w:pPr>
      <w:spacing w:before="100" w:beforeAutospacing="1" w:after="100" w:afterAutospacing="1"/>
    </w:pPr>
    <w:rPr>
      <w:rFonts w:eastAsiaTheme="minorEastAsia"/>
      <w:sz w:val="24"/>
      <w:szCs w:val="24"/>
      <w:lang w:val="en-GB" w:eastAsia="en-GB"/>
    </w:rPr>
  </w:style>
  <w:style w:type="character" w:styleId="Hyperlink">
    <w:name w:val="Hyperlink"/>
    <w:basedOn w:val="DefaultParagraphFont"/>
    <w:uiPriority w:val="99"/>
    <w:rsid w:val="0024491E"/>
    <w:rPr>
      <w:color w:val="0563C1" w:themeColor="hyperlink"/>
      <w:u w:val="single"/>
    </w:rPr>
  </w:style>
  <w:style w:type="character" w:customStyle="1" w:styleId="UnresolvedMention1">
    <w:name w:val="Unresolved Mention1"/>
    <w:basedOn w:val="DefaultParagraphFont"/>
    <w:uiPriority w:val="99"/>
    <w:semiHidden/>
    <w:unhideWhenUsed/>
    <w:rsid w:val="000266CC"/>
    <w:rPr>
      <w:color w:val="605E5C"/>
      <w:shd w:val="clear" w:color="auto" w:fill="E1DFDD"/>
    </w:rPr>
  </w:style>
  <w:style w:type="character" w:customStyle="1" w:styleId="Bodytext1">
    <w:name w:val="Body text|1_"/>
    <w:basedOn w:val="DefaultParagraphFont"/>
    <w:link w:val="Bodytext10"/>
    <w:rsid w:val="00632734"/>
    <w:rPr>
      <w:rFonts w:ascii="Arial" w:eastAsia="Arial" w:hAnsi="Arial" w:cs="Arial"/>
    </w:rPr>
  </w:style>
  <w:style w:type="paragraph" w:customStyle="1" w:styleId="Bodytext10">
    <w:name w:val="Body text|1"/>
    <w:basedOn w:val="Normal"/>
    <w:link w:val="Bodytext1"/>
    <w:rsid w:val="00632734"/>
    <w:pPr>
      <w:widowControl w:val="0"/>
      <w:spacing w:after="120" w:line="271" w:lineRule="auto"/>
    </w:pPr>
    <w:rPr>
      <w:rFonts w:ascii="Arial" w:eastAsia="Arial" w:hAnsi="Arial" w:cs="Arial"/>
      <w:lang w:val="en-US" w:eastAsia="en-US"/>
    </w:rPr>
  </w:style>
  <w:style w:type="character" w:styleId="FollowedHyperlink">
    <w:name w:val="FollowedHyperlink"/>
    <w:basedOn w:val="DefaultParagraphFont"/>
    <w:rsid w:val="00FF6883"/>
    <w:rPr>
      <w:color w:val="954F72" w:themeColor="followedHyperlink"/>
      <w:u w:val="single"/>
    </w:rPr>
  </w:style>
  <w:style w:type="character" w:styleId="UnresolvedMention">
    <w:name w:val="Unresolved Mention"/>
    <w:basedOn w:val="DefaultParagraphFont"/>
    <w:uiPriority w:val="99"/>
    <w:semiHidden/>
    <w:unhideWhenUsed/>
    <w:rsid w:val="00662606"/>
    <w:rPr>
      <w:color w:val="605E5C"/>
      <w:shd w:val="clear" w:color="auto" w:fill="E1DFDD"/>
    </w:rPr>
  </w:style>
  <w:style w:type="character" w:customStyle="1" w:styleId="Heading1Char">
    <w:name w:val="Heading 1 Char"/>
    <w:basedOn w:val="DefaultParagraphFont"/>
    <w:link w:val="Heading1"/>
    <w:rsid w:val="004C1C16"/>
    <w:rPr>
      <w:rFonts w:asciiTheme="majorHAnsi" w:eastAsiaTheme="majorEastAsia" w:hAnsiTheme="majorHAnsi" w:cstheme="majorBidi"/>
      <w:color w:val="2E74B5" w:themeColor="accent1" w:themeShade="BF"/>
      <w:sz w:val="32"/>
      <w:szCs w:val="32"/>
      <w:lang w:val="bg-BG" w:eastAsia="bg-BG"/>
    </w:rPr>
  </w:style>
  <w:style w:type="paragraph" w:customStyle="1" w:styleId="paragraph">
    <w:name w:val="paragraph"/>
    <w:basedOn w:val="Normal"/>
    <w:uiPriority w:val="1"/>
    <w:rsid w:val="00BC2BF6"/>
    <w:pPr>
      <w:spacing w:beforeAutospacing="1" w:after="160" w:afterAutospacing="1"/>
    </w:pPr>
    <w:rPr>
      <w:rFonts w:asciiTheme="minorHAnsi" w:eastAsiaTheme="minorEastAsia" w:hAnsiTheme="minorHAnsi" w:cstheme="minorBidi"/>
      <w:sz w:val="24"/>
      <w:szCs w:val="24"/>
      <w:lang w:val="en-US" w:eastAsia="en-US"/>
    </w:rPr>
  </w:style>
  <w:style w:type="paragraph" w:styleId="Revision">
    <w:name w:val="Revision"/>
    <w:hidden/>
    <w:uiPriority w:val="99"/>
    <w:semiHidden/>
    <w:rsid w:val="00E5348B"/>
    <w:rPr>
      <w:lang w:val="bg-BG" w:eastAsia="bg-BG"/>
    </w:rPr>
  </w:style>
  <w:style w:type="numbering" w:customStyle="1" w:styleId="NoList1">
    <w:name w:val="No List1"/>
    <w:next w:val="NoList"/>
    <w:semiHidden/>
    <w:rsid w:val="00955F01"/>
  </w:style>
  <w:style w:type="table" w:customStyle="1" w:styleId="TableGrid1">
    <w:name w:val="Table Grid1"/>
    <w:basedOn w:val="TableNormal"/>
    <w:next w:val="TableGrid"/>
    <w:uiPriority w:val="39"/>
    <w:rsid w:val="00955F01"/>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
    <w:basedOn w:val="Normal"/>
    <w:rsid w:val="00955F01"/>
    <w:pPr>
      <w:tabs>
        <w:tab w:val="left" w:pos="709"/>
      </w:tabs>
    </w:pPr>
    <w:rPr>
      <w:rFonts w:ascii="Wingdings" w:eastAsia="Calibri Light" w:hAnsi="Wingdings" w:cs="Calibri Light"/>
      <w:sz w:val="24"/>
      <w:szCs w:val="24"/>
      <w:lang w:val="pl-PL" w:eastAsia="pl-PL"/>
    </w:rPr>
  </w:style>
  <w:style w:type="paragraph" w:styleId="HTMLPreformatted">
    <w:name w:val="HTML Preformatted"/>
    <w:basedOn w:val="Normal"/>
    <w:link w:val="HTMLPreformattedChar"/>
    <w:uiPriority w:val="99"/>
    <w:unhideWhenUsed/>
    <w:rsid w:val="00955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HG Mincho Light J" w:eastAsia="Calibri Light" w:hAnsi="HG Mincho Light J" w:cs="HG Mincho Light J"/>
    </w:rPr>
  </w:style>
  <w:style w:type="character" w:customStyle="1" w:styleId="HTMLPreformattedChar">
    <w:name w:val="HTML Preformatted Char"/>
    <w:basedOn w:val="DefaultParagraphFont"/>
    <w:link w:val="HTMLPreformatted"/>
    <w:uiPriority w:val="99"/>
    <w:rsid w:val="00955F01"/>
    <w:rPr>
      <w:rFonts w:ascii="HG Mincho Light J" w:eastAsia="Calibri Light" w:hAnsi="HG Mincho Light J" w:cs="HG Mincho Light J"/>
      <w:lang w:val="bg-BG" w:eastAsia="bg-BG"/>
    </w:rPr>
  </w:style>
  <w:style w:type="character" w:customStyle="1" w:styleId="newdocreference">
    <w:name w:val="newdocreference"/>
    <w:basedOn w:val="DefaultParagraphFont"/>
    <w:rsid w:val="00955F01"/>
  </w:style>
  <w:style w:type="numbering" w:customStyle="1" w:styleId="NoList2">
    <w:name w:val="No List2"/>
    <w:next w:val="NoList"/>
    <w:semiHidden/>
    <w:rsid w:val="000C4AE4"/>
  </w:style>
  <w:style w:type="table" w:customStyle="1" w:styleId="TableGrid2">
    <w:name w:val="Table Grid2"/>
    <w:basedOn w:val="TableNormal"/>
    <w:next w:val="TableGrid"/>
    <w:uiPriority w:val="39"/>
    <w:rsid w:val="000C4AE4"/>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basedOn w:val="Normal"/>
    <w:rsid w:val="000C4AE4"/>
    <w:pPr>
      <w:tabs>
        <w:tab w:val="left" w:pos="709"/>
      </w:tabs>
    </w:pPr>
    <w:rPr>
      <w:rFonts w:ascii="Wingdings" w:eastAsia="Calibri Light" w:hAnsi="Wingdings" w:cs="Calibri Light"/>
      <w:sz w:val="24"/>
      <w:szCs w:val="24"/>
      <w:lang w:val="pl-PL" w:eastAsia="pl-PL"/>
    </w:rPr>
  </w:style>
  <w:style w:type="numbering" w:customStyle="1" w:styleId="NoList3">
    <w:name w:val="No List3"/>
    <w:next w:val="NoList"/>
    <w:semiHidden/>
    <w:rsid w:val="00627215"/>
  </w:style>
  <w:style w:type="table" w:customStyle="1" w:styleId="TableGrid3">
    <w:name w:val="Table Grid3"/>
    <w:basedOn w:val="TableNormal"/>
    <w:next w:val="TableGrid"/>
    <w:uiPriority w:val="39"/>
    <w:rsid w:val="00627215"/>
    <w:rPr>
      <w:rFonts w:ascii="Calibri Light" w:eastAsia="Calibri Light" w:hAnsi="Calibri Light" w:cs="Calibri Light"/>
      <w:lang w:val="bg-BG" w:eastAsia="bg-B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272">
      <w:bodyDiv w:val="1"/>
      <w:marLeft w:val="0"/>
      <w:marRight w:val="0"/>
      <w:marTop w:val="0"/>
      <w:marBottom w:val="0"/>
      <w:divBdr>
        <w:top w:val="none" w:sz="0" w:space="0" w:color="auto"/>
        <w:left w:val="none" w:sz="0" w:space="0" w:color="auto"/>
        <w:bottom w:val="none" w:sz="0" w:space="0" w:color="auto"/>
        <w:right w:val="none" w:sz="0" w:space="0" w:color="auto"/>
      </w:divBdr>
    </w:div>
    <w:div w:id="171646633">
      <w:bodyDiv w:val="1"/>
      <w:marLeft w:val="0"/>
      <w:marRight w:val="0"/>
      <w:marTop w:val="0"/>
      <w:marBottom w:val="0"/>
      <w:divBdr>
        <w:top w:val="none" w:sz="0" w:space="0" w:color="auto"/>
        <w:left w:val="none" w:sz="0" w:space="0" w:color="auto"/>
        <w:bottom w:val="none" w:sz="0" w:space="0" w:color="auto"/>
        <w:right w:val="none" w:sz="0" w:space="0" w:color="auto"/>
      </w:divBdr>
    </w:div>
    <w:div w:id="185023616">
      <w:bodyDiv w:val="1"/>
      <w:marLeft w:val="0"/>
      <w:marRight w:val="0"/>
      <w:marTop w:val="0"/>
      <w:marBottom w:val="0"/>
      <w:divBdr>
        <w:top w:val="none" w:sz="0" w:space="0" w:color="auto"/>
        <w:left w:val="none" w:sz="0" w:space="0" w:color="auto"/>
        <w:bottom w:val="none" w:sz="0" w:space="0" w:color="auto"/>
        <w:right w:val="none" w:sz="0" w:space="0" w:color="auto"/>
      </w:divBdr>
    </w:div>
    <w:div w:id="229466259">
      <w:bodyDiv w:val="1"/>
      <w:marLeft w:val="0"/>
      <w:marRight w:val="0"/>
      <w:marTop w:val="0"/>
      <w:marBottom w:val="0"/>
      <w:divBdr>
        <w:top w:val="none" w:sz="0" w:space="0" w:color="auto"/>
        <w:left w:val="none" w:sz="0" w:space="0" w:color="auto"/>
        <w:bottom w:val="none" w:sz="0" w:space="0" w:color="auto"/>
        <w:right w:val="none" w:sz="0" w:space="0" w:color="auto"/>
      </w:divBdr>
    </w:div>
    <w:div w:id="611401916">
      <w:bodyDiv w:val="1"/>
      <w:marLeft w:val="0"/>
      <w:marRight w:val="0"/>
      <w:marTop w:val="0"/>
      <w:marBottom w:val="0"/>
      <w:divBdr>
        <w:top w:val="none" w:sz="0" w:space="0" w:color="auto"/>
        <w:left w:val="none" w:sz="0" w:space="0" w:color="auto"/>
        <w:bottom w:val="none" w:sz="0" w:space="0" w:color="auto"/>
        <w:right w:val="none" w:sz="0" w:space="0" w:color="auto"/>
      </w:divBdr>
    </w:div>
    <w:div w:id="764421590">
      <w:bodyDiv w:val="1"/>
      <w:marLeft w:val="0"/>
      <w:marRight w:val="0"/>
      <w:marTop w:val="0"/>
      <w:marBottom w:val="0"/>
      <w:divBdr>
        <w:top w:val="none" w:sz="0" w:space="0" w:color="auto"/>
        <w:left w:val="none" w:sz="0" w:space="0" w:color="auto"/>
        <w:bottom w:val="none" w:sz="0" w:space="0" w:color="auto"/>
        <w:right w:val="none" w:sz="0" w:space="0" w:color="auto"/>
      </w:divBdr>
    </w:div>
    <w:div w:id="775518040">
      <w:bodyDiv w:val="1"/>
      <w:marLeft w:val="0"/>
      <w:marRight w:val="0"/>
      <w:marTop w:val="0"/>
      <w:marBottom w:val="0"/>
      <w:divBdr>
        <w:top w:val="none" w:sz="0" w:space="0" w:color="auto"/>
        <w:left w:val="none" w:sz="0" w:space="0" w:color="auto"/>
        <w:bottom w:val="none" w:sz="0" w:space="0" w:color="auto"/>
        <w:right w:val="none" w:sz="0" w:space="0" w:color="auto"/>
      </w:divBdr>
    </w:div>
    <w:div w:id="912009042">
      <w:bodyDiv w:val="1"/>
      <w:marLeft w:val="0"/>
      <w:marRight w:val="0"/>
      <w:marTop w:val="0"/>
      <w:marBottom w:val="0"/>
      <w:divBdr>
        <w:top w:val="none" w:sz="0" w:space="0" w:color="auto"/>
        <w:left w:val="none" w:sz="0" w:space="0" w:color="auto"/>
        <w:bottom w:val="none" w:sz="0" w:space="0" w:color="auto"/>
        <w:right w:val="none" w:sz="0" w:space="0" w:color="auto"/>
      </w:divBdr>
    </w:div>
    <w:div w:id="1186747723">
      <w:bodyDiv w:val="1"/>
      <w:marLeft w:val="0"/>
      <w:marRight w:val="0"/>
      <w:marTop w:val="0"/>
      <w:marBottom w:val="0"/>
      <w:divBdr>
        <w:top w:val="none" w:sz="0" w:space="0" w:color="auto"/>
        <w:left w:val="none" w:sz="0" w:space="0" w:color="auto"/>
        <w:bottom w:val="none" w:sz="0" w:space="0" w:color="auto"/>
        <w:right w:val="none" w:sz="0" w:space="0" w:color="auto"/>
      </w:divBdr>
    </w:div>
    <w:div w:id="1310555256">
      <w:bodyDiv w:val="1"/>
      <w:marLeft w:val="0"/>
      <w:marRight w:val="0"/>
      <w:marTop w:val="0"/>
      <w:marBottom w:val="0"/>
      <w:divBdr>
        <w:top w:val="none" w:sz="0" w:space="0" w:color="auto"/>
        <w:left w:val="none" w:sz="0" w:space="0" w:color="auto"/>
        <w:bottom w:val="none" w:sz="0" w:space="0" w:color="auto"/>
        <w:right w:val="none" w:sz="0" w:space="0" w:color="auto"/>
      </w:divBdr>
    </w:div>
    <w:div w:id="1633824083">
      <w:bodyDiv w:val="1"/>
      <w:marLeft w:val="0"/>
      <w:marRight w:val="0"/>
      <w:marTop w:val="0"/>
      <w:marBottom w:val="0"/>
      <w:divBdr>
        <w:top w:val="none" w:sz="0" w:space="0" w:color="auto"/>
        <w:left w:val="none" w:sz="0" w:space="0" w:color="auto"/>
        <w:bottom w:val="none" w:sz="0" w:space="0" w:color="auto"/>
        <w:right w:val="none" w:sz="0" w:space="0" w:color="auto"/>
      </w:divBdr>
    </w:div>
    <w:div w:id="163652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4B779E-02FC-44F1-9069-A6ED7DDC8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20</Pages>
  <Words>5789</Words>
  <Characters>33002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Приложение 1 – Образец на критерии за избор на операции</vt:lpstr>
    </vt:vector>
  </TitlesOfParts>
  <Company>MTSP</Company>
  <LinksUpToDate>false</LinksUpToDate>
  <CharactersWithSpaces>38714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 – Образец на критерии за избор на операции</dc:title>
  <dc:subject/>
  <dc:creator>gzaharieva</dc:creator>
  <cp:keywords/>
  <cp:lastModifiedBy>Author</cp:lastModifiedBy>
  <cp:revision>53</cp:revision>
  <cp:lastPrinted>2024-09-11T07:12:00Z</cp:lastPrinted>
  <dcterms:created xsi:type="dcterms:W3CDTF">2024-12-20T08:38:00Z</dcterms:created>
  <dcterms:modified xsi:type="dcterms:W3CDTF">2026-03-17T15:19:00Z</dcterms:modified>
</cp:coreProperties>
</file>